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7E" w:rsidRPr="0064487E" w:rsidRDefault="0064487E" w:rsidP="0064487E">
      <w:pPr>
        <w:spacing w:after="150" w:line="264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</w:pP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Správa zámku </w:t>
      </w:r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Náchod</w:t>
      </w: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vyhlašuje </w:t>
      </w:r>
      <w:bookmarkStart w:id="0" w:name="_GoBack"/>
      <w:bookmarkEnd w:id="0"/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výběrové řízení na </w:t>
      </w: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pracovní pozic</w:t>
      </w:r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i</w:t>
      </w: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 </w:t>
      </w:r>
      <w:r w:rsidR="00C655E5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p</w:t>
      </w:r>
      <w:r w:rsidR="00E42437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rofese údržby</w:t>
      </w:r>
    </w:p>
    <w:p w:rsidR="0064487E" w:rsidRDefault="0064487E" w:rsidP="0064487E">
      <w:pPr>
        <w:spacing w:after="0" w:line="360" w:lineRule="atLeast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Pracoviště: 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Areál správy </w:t>
      </w:r>
      <w:r w:rsidR="00C655E5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S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tátního zámku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Náchod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Datum zveřejnění: 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1</w:t>
      </w:r>
      <w:r w:rsidR="00C655E5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0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1. 202</w:t>
      </w:r>
      <w:r w:rsidR="00C655E5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Uzávěrka: 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31.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1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Pracovní poměr: 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Částečný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 úvazek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 (70</w:t>
      </w:r>
      <w:r w:rsidR="00655022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 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%)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, na jeden rok s možností prodloužení na dobu neurčitou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Termín nástupu: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 1. 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  <w:r w:rsidR="00334DD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/po dohodě</w:t>
      </w:r>
    </w:p>
    <w:p w:rsidR="0064487E" w:rsidRPr="0064487E" w:rsidRDefault="0064487E" w:rsidP="0064487E">
      <w:pPr>
        <w:spacing w:before="420" w:after="150" w:line="312" w:lineRule="atLeast"/>
        <w:textAlignment w:val="baseline"/>
        <w:outlineLvl w:val="3"/>
        <w:rPr>
          <w:rFonts w:eastAsia="Times New Roman" w:cstheme="minorHAnsi"/>
          <w:b/>
          <w:bCs/>
          <w:color w:val="000000"/>
          <w:sz w:val="33"/>
          <w:szCs w:val="33"/>
          <w:lang w:eastAsia="cs-CZ"/>
        </w:rPr>
      </w:pPr>
      <w:r w:rsidRPr="0064487E">
        <w:rPr>
          <w:rFonts w:eastAsia="Times New Roman" w:cstheme="minorHAnsi"/>
          <w:b/>
          <w:bCs/>
          <w:color w:val="000000"/>
          <w:sz w:val="33"/>
          <w:szCs w:val="33"/>
          <w:lang w:eastAsia="cs-CZ"/>
        </w:rPr>
        <w:t>Požadujeme:</w:t>
      </w:r>
    </w:p>
    <w:p w:rsidR="0064487E" w:rsidRP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manuální zručnost a všestrannost</w:t>
      </w:r>
    </w:p>
    <w:p w:rsidR="0064487E" w:rsidRP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zkušenosti s udržováním zahrad a parků</w:t>
      </w:r>
    </w:p>
    <w:p w:rsidR="0064487E" w:rsidRPr="0064487E" w:rsidRDefault="00334DDC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velmi dobrá 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>fyzická zdatnost (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manipulace s těžkými břemeny, 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po zaškolení </w:t>
      </w:r>
      <w:r w:rsidR="007C7BAA">
        <w:rPr>
          <w:rFonts w:eastAsia="Times New Roman" w:cstheme="minorHAnsi"/>
          <w:color w:val="1D1D1D"/>
          <w:sz w:val="30"/>
          <w:szCs w:val="30"/>
          <w:lang w:eastAsia="cs-CZ"/>
        </w:rPr>
        <w:t>–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práce s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 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>křovinořezem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 ad.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>)</w:t>
      </w:r>
    </w:p>
    <w:p w:rsidR="0064487E" w:rsidRP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trestní bezúhonnost podmínkou, zodpovědnost, samostatnost, spolehlivost</w:t>
      </w:r>
    </w:p>
    <w:p w:rsid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znalosti a zkušenosti v sadovnictví vítány</w:t>
      </w:r>
    </w:p>
    <w:p w:rsidR="0064487E" w:rsidRPr="0064487E" w:rsidRDefault="0064487E" w:rsidP="0064487E">
      <w:p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64487E" w:rsidRPr="0064487E" w:rsidRDefault="0064487E" w:rsidP="0064487E">
      <w:pPr>
        <w:spacing w:after="0" w:line="312" w:lineRule="atLeast"/>
        <w:textAlignment w:val="baseline"/>
        <w:outlineLvl w:val="3"/>
        <w:rPr>
          <w:rFonts w:eastAsia="Times New Roman" w:cstheme="minorHAnsi"/>
          <w:b/>
          <w:bCs/>
          <w:color w:val="000000"/>
          <w:sz w:val="33"/>
          <w:szCs w:val="33"/>
          <w:lang w:eastAsia="cs-CZ"/>
        </w:rPr>
      </w:pPr>
      <w:r w:rsidRPr="0064487E">
        <w:rPr>
          <w:rFonts w:eastAsia="Times New Roman" w:cstheme="minorHAnsi"/>
          <w:b/>
          <w:bCs/>
          <w:color w:val="000000"/>
          <w:sz w:val="33"/>
          <w:szCs w:val="33"/>
          <w:bdr w:val="none" w:sz="0" w:space="0" w:color="auto" w:frame="1"/>
          <w:lang w:eastAsia="cs-CZ"/>
        </w:rPr>
        <w:t>Nabízíme: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stabilitu státní příspěvkové organizace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platové zařazení dle nařízení vlády č.341/2017 Sb., v platném znění (</w:t>
      </w:r>
      <w:r w:rsidR="007C7BAA">
        <w:rPr>
          <w:rFonts w:eastAsia="Times New Roman" w:cstheme="minorHAnsi"/>
          <w:color w:val="1D1D1D"/>
          <w:sz w:val="30"/>
          <w:szCs w:val="30"/>
          <w:lang w:eastAsia="cs-CZ"/>
        </w:rPr>
        <w:t>4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. 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platová třída)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pět týdnů dovolené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příspěvek na stravování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volné vstupy na památkové objekty ve správě NPÚ i pro rodinné příslušníky</w:t>
      </w:r>
    </w:p>
    <w:p w:rsidR="0064487E" w:rsidRDefault="0064487E" w:rsidP="007D0655">
      <w:pPr>
        <w:numPr>
          <w:ilvl w:val="0"/>
          <w:numId w:val="3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zvýhodněn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ý mobilní tarif</w:t>
      </w:r>
    </w:p>
    <w:p w:rsidR="0064487E" w:rsidRDefault="0064487E" w:rsidP="0064487E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64487E" w:rsidRPr="007C7BAA" w:rsidRDefault="0064487E" w:rsidP="007C7BAA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V případě zájmu zašlete přihlášku do 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31.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1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 na e-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m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ail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nebo na adresu</w:t>
      </w:r>
      <w:r w:rsidRPr="0064487E">
        <w:rPr>
          <w:rFonts w:eastAsia="Times New Roman" w:cstheme="minorHAnsi"/>
          <w:bCs/>
          <w:color w:val="1D1D1D"/>
          <w:sz w:val="30"/>
          <w:szCs w:val="30"/>
          <w:bdr w:val="none" w:sz="0" w:space="0" w:color="auto" w:frame="1"/>
          <w:lang w:eastAsia="cs-CZ"/>
        </w:rPr>
        <w:t>:</w:t>
      </w:r>
      <w:r w:rsidR="007C7BAA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Národní památkový ústav, správa SZ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Náchod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,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Ing. arch. Iva </w:t>
      </w:r>
      <w:r w:rsidR="007C7BAA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Kysilk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ová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,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Zámek 1282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,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547 01 Náchod</w:t>
      </w:r>
    </w:p>
    <w:p w:rsidR="0064487E" w:rsidRPr="0064487E" w:rsidRDefault="0064487E" w:rsidP="0064487E">
      <w:pPr>
        <w:spacing w:after="0" w:line="360" w:lineRule="atLeast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64487E" w:rsidRPr="0064487E" w:rsidRDefault="0064487E" w:rsidP="0064487E">
      <w:pPr>
        <w:spacing w:after="0" w:line="360" w:lineRule="atLeast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Kontakt pro další informace:</w:t>
      </w:r>
    </w:p>
    <w:p w:rsidR="0064487E" w:rsidRPr="0064487E" w:rsidRDefault="0064487E" w:rsidP="0064487E">
      <w:pPr>
        <w:spacing w:after="300" w:line="360" w:lineRule="atLeast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Ing. arch. Iva </w:t>
      </w:r>
      <w:r w:rsidR="007C7BAA">
        <w:rPr>
          <w:rFonts w:eastAsia="Times New Roman" w:cstheme="minorHAnsi"/>
          <w:color w:val="1D1D1D"/>
          <w:sz w:val="30"/>
          <w:szCs w:val="30"/>
          <w:lang w:eastAsia="cs-CZ"/>
        </w:rPr>
        <w:t>Kysilk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o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vá – 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kastelán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ka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, 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br/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tel.: 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724 663 762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, e-mail: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hyperlink r:id="rId5" w:history="1">
        <w:r w:rsidR="00B75166" w:rsidRPr="00A15775">
          <w:rPr>
            <w:rStyle w:val="Hypertextovodkaz"/>
            <w:rFonts w:eastAsia="Times New Roman" w:cstheme="minorHAnsi"/>
            <w:color w:val="auto"/>
            <w:sz w:val="30"/>
            <w:szCs w:val="30"/>
            <w:u w:val="none"/>
            <w:lang w:eastAsia="cs-CZ"/>
          </w:rPr>
          <w:t>kysilkova.iva@npu.cz</w:t>
        </w:r>
      </w:hyperlink>
    </w:p>
    <w:p w:rsidR="0064487E" w:rsidRPr="0064487E" w:rsidRDefault="0064487E" w:rsidP="0064487E">
      <w:pPr>
        <w:spacing w:line="360" w:lineRule="atLeast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iCs/>
          <w:color w:val="1D1D1D"/>
          <w:sz w:val="30"/>
          <w:szCs w:val="30"/>
          <w:bdr w:val="none" w:sz="0" w:space="0" w:color="auto" w:frame="1"/>
          <w:lang w:eastAsia="cs-CZ"/>
        </w:rPr>
        <w:t>Informace k ochraně osobních údajů jsou uveřejněny na webových stránkách www.npu.cz v části  </w:t>
      </w:r>
      <w:hyperlink r:id="rId6" w:history="1">
        <w:r w:rsidRPr="0064487E">
          <w:rPr>
            <w:rFonts w:eastAsia="Times New Roman" w:cstheme="minorHAnsi"/>
            <w:iCs/>
            <w:color w:val="753519"/>
            <w:sz w:val="30"/>
            <w:szCs w:val="30"/>
            <w:bdr w:val="none" w:sz="0" w:space="0" w:color="auto" w:frame="1"/>
            <w:lang w:eastAsia="cs-CZ"/>
          </w:rPr>
          <w:t>Ochrana osobních údajů.</w:t>
        </w:r>
      </w:hyperlink>
    </w:p>
    <w:p w:rsidR="00686C83" w:rsidRPr="0064487E" w:rsidRDefault="00686C83">
      <w:pPr>
        <w:rPr>
          <w:rFonts w:cstheme="minorHAnsi"/>
        </w:rPr>
      </w:pPr>
    </w:p>
    <w:sectPr w:rsidR="00686C83" w:rsidRPr="0064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19E"/>
    <w:multiLevelType w:val="multilevel"/>
    <w:tmpl w:val="E21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D56F7"/>
    <w:multiLevelType w:val="multilevel"/>
    <w:tmpl w:val="1B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73B44"/>
    <w:multiLevelType w:val="multilevel"/>
    <w:tmpl w:val="E37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7E"/>
    <w:rsid w:val="00334DDC"/>
    <w:rsid w:val="0064487E"/>
    <w:rsid w:val="00655022"/>
    <w:rsid w:val="00686C83"/>
    <w:rsid w:val="007C7BAA"/>
    <w:rsid w:val="00A15775"/>
    <w:rsid w:val="00B75166"/>
    <w:rsid w:val="00C655E5"/>
    <w:rsid w:val="00E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A163"/>
  <w15:chartTrackingRefBased/>
  <w15:docId w15:val="{D2450239-A432-4A6B-B7E4-43ACFD2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4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44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8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48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48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487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4487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44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0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36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6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u.cz/ochrana-osobnich-udaju" TargetMode="External"/><Relationship Id="rId5" Type="http://schemas.openxmlformats.org/officeDocument/2006/relationships/hyperlink" Target="mailto:kysilkova.iv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NPÚ</dc:creator>
  <cp:keywords/>
  <dc:description/>
  <cp:lastModifiedBy>NPÚ</cp:lastModifiedBy>
  <cp:revision>8</cp:revision>
  <dcterms:created xsi:type="dcterms:W3CDTF">2023-01-06T15:09:00Z</dcterms:created>
  <dcterms:modified xsi:type="dcterms:W3CDTF">2023-01-10T14:44:00Z</dcterms:modified>
</cp:coreProperties>
</file>