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2FA20" w14:textId="77777777" w:rsidR="00C46C0E" w:rsidRPr="004C3E63" w:rsidRDefault="00C46C0E" w:rsidP="00C46C0E">
      <w:pPr>
        <w:ind w:left="0" w:hanging="2"/>
        <w:rPr>
          <w:rFonts w:ascii="Calibri" w:hAnsi="Calibri"/>
          <w:sz w:val="22"/>
          <w:szCs w:val="22"/>
        </w:rPr>
      </w:pPr>
      <w:r w:rsidRPr="004C3E63">
        <w:rPr>
          <w:rStyle w:val="Siln"/>
          <w:rFonts w:ascii="Calibri" w:hAnsi="Calibri"/>
          <w:sz w:val="22"/>
          <w:szCs w:val="22"/>
        </w:rPr>
        <w:t>Národní památkový ústav,</w:t>
      </w:r>
      <w:r w:rsidRPr="004C3E63">
        <w:rPr>
          <w:rFonts w:ascii="Calibri" w:hAnsi="Calibri"/>
          <w:sz w:val="22"/>
          <w:szCs w:val="22"/>
        </w:rPr>
        <w:t xml:space="preserve"> státní příspěvková organizace</w:t>
      </w:r>
    </w:p>
    <w:p w14:paraId="063288C7" w14:textId="77777777" w:rsidR="00C46C0E" w:rsidRPr="004C3E63" w:rsidRDefault="00C46C0E" w:rsidP="00C46C0E">
      <w:pPr>
        <w:ind w:left="0" w:hanging="2"/>
        <w:rPr>
          <w:rFonts w:ascii="Calibri" w:hAnsi="Calibri"/>
          <w:sz w:val="22"/>
          <w:szCs w:val="22"/>
        </w:rPr>
      </w:pPr>
      <w:r w:rsidRPr="004C3E63">
        <w:rPr>
          <w:rFonts w:ascii="Calibri" w:hAnsi="Calibri"/>
          <w:sz w:val="22"/>
          <w:szCs w:val="22"/>
        </w:rPr>
        <w:t>IČO: 75032333, DIČ: CZ75032333,</w:t>
      </w:r>
    </w:p>
    <w:p w14:paraId="5BB5E42D" w14:textId="77777777" w:rsidR="00C46C0E" w:rsidRPr="004C3E63" w:rsidRDefault="00C46C0E" w:rsidP="00C46C0E">
      <w:pPr>
        <w:ind w:left="0" w:hanging="2"/>
        <w:rPr>
          <w:rFonts w:ascii="Calibri" w:hAnsi="Calibri"/>
          <w:sz w:val="22"/>
          <w:szCs w:val="22"/>
        </w:rPr>
      </w:pPr>
      <w:r w:rsidRPr="004C3E63">
        <w:rPr>
          <w:rFonts w:ascii="Calibri" w:hAnsi="Calibri"/>
          <w:sz w:val="22"/>
          <w:szCs w:val="22"/>
        </w:rPr>
        <w:t xml:space="preserve">se sídlem: Valdštejnské nám. 162/3, PSČ 118 01 Praha 1 – Malá </w:t>
      </w:r>
      <w:r w:rsidRPr="00973968">
        <w:rPr>
          <w:rFonts w:ascii="Calibri" w:hAnsi="Calibri"/>
          <w:sz w:val="22"/>
          <w:szCs w:val="22"/>
        </w:rPr>
        <w:t>Strana</w:t>
      </w:r>
      <w:r w:rsidRPr="004C3E63">
        <w:rPr>
          <w:rFonts w:ascii="Calibri" w:hAnsi="Calibri"/>
          <w:sz w:val="22"/>
          <w:szCs w:val="22"/>
        </w:rPr>
        <w:t>,</w:t>
      </w:r>
    </w:p>
    <w:p w14:paraId="6BFF80CA" w14:textId="77777777" w:rsidR="00C46C0E" w:rsidRPr="00973968" w:rsidRDefault="00C46C0E" w:rsidP="00C46C0E">
      <w:pPr>
        <w:ind w:left="0" w:hanging="2"/>
        <w:rPr>
          <w:rFonts w:ascii="Calibri" w:hAnsi="Calibri"/>
          <w:sz w:val="22"/>
          <w:szCs w:val="22"/>
        </w:rPr>
      </w:pPr>
      <w:r w:rsidRPr="006B4DD0">
        <w:rPr>
          <w:rFonts w:ascii="Calibri" w:hAnsi="Calibri"/>
          <w:sz w:val="22"/>
          <w:szCs w:val="22"/>
        </w:rPr>
        <w:t xml:space="preserve">zastoupen: Mgr. </w:t>
      </w:r>
      <w:r>
        <w:rPr>
          <w:rFonts w:ascii="Calibri" w:hAnsi="Calibri"/>
          <w:sz w:val="22"/>
          <w:szCs w:val="22"/>
        </w:rPr>
        <w:t xml:space="preserve">Tomášem </w:t>
      </w:r>
      <w:proofErr w:type="spellStart"/>
      <w:r>
        <w:rPr>
          <w:rFonts w:ascii="Calibri" w:hAnsi="Calibri"/>
          <w:sz w:val="22"/>
          <w:szCs w:val="22"/>
        </w:rPr>
        <w:t>Wizovským</w:t>
      </w:r>
      <w:proofErr w:type="spellEnd"/>
      <w:r>
        <w:rPr>
          <w:rFonts w:ascii="Calibri" w:hAnsi="Calibri"/>
          <w:sz w:val="22"/>
          <w:szCs w:val="22"/>
        </w:rPr>
        <w:t>, kastelánem SHZ Bečov nad Teplou</w:t>
      </w:r>
    </w:p>
    <w:p w14:paraId="43FCBB8B" w14:textId="77777777" w:rsidR="00C46C0E" w:rsidRPr="004C3E63" w:rsidRDefault="00C46C0E" w:rsidP="00C46C0E">
      <w:pPr>
        <w:ind w:left="0" w:hanging="2"/>
        <w:rPr>
          <w:rFonts w:ascii="Calibri" w:hAnsi="Calibri"/>
          <w:sz w:val="22"/>
          <w:szCs w:val="22"/>
          <w:highlight w:val="lightGray"/>
        </w:rPr>
      </w:pPr>
    </w:p>
    <w:p w14:paraId="51B3AE91" w14:textId="77777777" w:rsidR="00C46C0E" w:rsidRPr="006B4DD0" w:rsidRDefault="00C46C0E" w:rsidP="00C46C0E">
      <w:pPr>
        <w:ind w:left="0" w:hanging="2"/>
        <w:rPr>
          <w:rStyle w:val="Siln"/>
        </w:rPr>
      </w:pPr>
      <w:r w:rsidRPr="006B4DD0">
        <w:rPr>
          <w:rStyle w:val="Siln"/>
          <w:rFonts w:ascii="Calibri" w:hAnsi="Calibri" w:cs="Calibri"/>
          <w:bCs w:val="0"/>
        </w:rPr>
        <w:t>Doručovací</w:t>
      </w:r>
      <w:r w:rsidRPr="006B4DD0">
        <w:rPr>
          <w:rStyle w:val="Siln"/>
          <w:bCs w:val="0"/>
        </w:rPr>
        <w:t xml:space="preserve"> adresa:</w:t>
      </w:r>
    </w:p>
    <w:p w14:paraId="753CE02B" w14:textId="77777777" w:rsidR="00C46C0E" w:rsidRPr="00973968" w:rsidRDefault="00C46C0E" w:rsidP="00C46C0E">
      <w:pPr>
        <w:ind w:left="0" w:hanging="2"/>
        <w:rPr>
          <w:rFonts w:ascii="Calibri" w:hAnsi="Calibri"/>
          <w:sz w:val="22"/>
          <w:szCs w:val="22"/>
        </w:rPr>
      </w:pPr>
      <w:r w:rsidRPr="00973968">
        <w:rPr>
          <w:rFonts w:ascii="Calibri" w:hAnsi="Calibri"/>
          <w:sz w:val="22"/>
          <w:szCs w:val="22"/>
        </w:rPr>
        <w:t xml:space="preserve">Národní památkový ústav, správa hradu a zámku Bečov </w:t>
      </w:r>
    </w:p>
    <w:p w14:paraId="3B70B640" w14:textId="77777777" w:rsidR="00C46C0E" w:rsidRPr="00973968" w:rsidRDefault="00C46C0E" w:rsidP="00C46C0E">
      <w:pPr>
        <w:ind w:left="0" w:hanging="2"/>
        <w:rPr>
          <w:rFonts w:ascii="Calibri" w:hAnsi="Calibri"/>
          <w:sz w:val="22"/>
          <w:szCs w:val="22"/>
        </w:rPr>
      </w:pPr>
      <w:r w:rsidRPr="00973968">
        <w:rPr>
          <w:rFonts w:ascii="Calibri" w:hAnsi="Calibri"/>
          <w:sz w:val="22"/>
          <w:szCs w:val="22"/>
        </w:rPr>
        <w:t>adresa: Náměstí 5. května 13, 364 64 Bečov nad Teplou,</w:t>
      </w:r>
    </w:p>
    <w:p w14:paraId="6E0C8CFD" w14:textId="77777777" w:rsidR="00C46C0E" w:rsidRPr="004C3E63" w:rsidRDefault="00C46C0E" w:rsidP="00C46C0E">
      <w:pPr>
        <w:ind w:left="0" w:hanging="2"/>
        <w:rPr>
          <w:rFonts w:ascii="Calibri" w:hAnsi="Calibri"/>
          <w:sz w:val="22"/>
          <w:szCs w:val="22"/>
        </w:rPr>
      </w:pPr>
      <w:r w:rsidRPr="00973968">
        <w:rPr>
          <w:rFonts w:ascii="Calibri" w:hAnsi="Calibri"/>
          <w:sz w:val="22"/>
          <w:szCs w:val="22"/>
        </w:rPr>
        <w:t>tel.: +420 353 999 394, e-mail: becov@npu.cz</w:t>
      </w:r>
    </w:p>
    <w:p w14:paraId="7289BAA5" w14:textId="77777777" w:rsidR="00C46C0E" w:rsidRPr="004C3E63" w:rsidRDefault="00C46C0E" w:rsidP="00C46C0E">
      <w:pPr>
        <w:ind w:left="0" w:hanging="2"/>
        <w:rPr>
          <w:rFonts w:ascii="Calibri" w:hAnsi="Calibri" w:cs="Arial"/>
          <w:sz w:val="22"/>
          <w:szCs w:val="22"/>
        </w:rPr>
      </w:pPr>
      <w:r w:rsidRPr="004C3E63">
        <w:rPr>
          <w:rFonts w:ascii="Calibri" w:hAnsi="Calibri" w:cs="Arial"/>
          <w:sz w:val="22"/>
          <w:szCs w:val="22"/>
        </w:rPr>
        <w:t xml:space="preserve"> (dále jen „</w:t>
      </w:r>
      <w:r w:rsidRPr="004C3E63">
        <w:rPr>
          <w:rFonts w:ascii="Calibri" w:hAnsi="Calibri" w:cs="Arial"/>
          <w:b/>
          <w:sz w:val="22"/>
          <w:szCs w:val="22"/>
        </w:rPr>
        <w:t>vyhlašovatel</w:t>
      </w:r>
      <w:r w:rsidRPr="004C3E63">
        <w:rPr>
          <w:rFonts w:ascii="Calibri" w:hAnsi="Calibri" w:cs="Arial"/>
          <w:sz w:val="22"/>
          <w:szCs w:val="22"/>
        </w:rPr>
        <w:t>“)</w:t>
      </w:r>
    </w:p>
    <w:p w14:paraId="28CA4C25" w14:textId="77777777" w:rsidR="00A71487" w:rsidRDefault="00A71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3D7F92F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vyhlašuje ve smyslu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§ 1772 zákona č. 89/2012 Sb., občanský zákoník, ve znění pozdějších předpisů (dále jen „občanský zákoník“)</w:t>
      </w:r>
    </w:p>
    <w:p w14:paraId="3F7F86CC" w14:textId="77777777" w:rsidR="00020EDC" w:rsidRDefault="00020E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A630A5E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VEŘEJNOU SOUTĚŽ O NEJVHODNĚJŠÍ NABÍDKU</w:t>
      </w:r>
    </w:p>
    <w:p w14:paraId="64916BD9" w14:textId="6367793D" w:rsidR="00AC0B1C" w:rsidRDefault="00AC0B1C" w:rsidP="00AC0B1C">
      <w:pPr>
        <w:spacing w:line="360" w:lineRule="auto"/>
        <w:ind w:left="0" w:hanging="2"/>
        <w:jc w:val="center"/>
        <w:rPr>
          <w:rFonts w:ascii="Calibri" w:hAnsi="Calibri"/>
          <w:b/>
          <w:sz w:val="22"/>
          <w:szCs w:val="22"/>
        </w:rPr>
      </w:pPr>
      <w:r w:rsidRPr="006B4DD0">
        <w:rPr>
          <w:rFonts w:ascii="Calibri" w:hAnsi="Calibri"/>
          <w:b/>
          <w:sz w:val="22"/>
          <w:szCs w:val="22"/>
        </w:rPr>
        <w:t xml:space="preserve">Hrad a zámek Bečov – pronájem prostor pro </w:t>
      </w:r>
      <w:r>
        <w:rPr>
          <w:rFonts w:ascii="Calibri" w:hAnsi="Calibri"/>
          <w:b/>
          <w:sz w:val="22"/>
          <w:szCs w:val="22"/>
        </w:rPr>
        <w:t>kavárnu</w:t>
      </w:r>
    </w:p>
    <w:p w14:paraId="13A30356" w14:textId="054B382C" w:rsidR="003157AA" w:rsidRPr="004C3E63" w:rsidRDefault="003157AA" w:rsidP="00AC0B1C">
      <w:pPr>
        <w:spacing w:line="360" w:lineRule="auto"/>
        <w:ind w:left="0" w:hanging="2"/>
        <w:jc w:val="center"/>
        <w:rPr>
          <w:rFonts w:ascii="Calibri" w:hAnsi="Calibri"/>
          <w:b/>
          <w:sz w:val="22"/>
          <w:szCs w:val="22"/>
        </w:rPr>
      </w:pPr>
      <w:r w:rsidRPr="00073142">
        <w:rPr>
          <w:rFonts w:ascii="Calibri" w:hAnsi="Calibri"/>
          <w:b/>
          <w:sz w:val="22"/>
          <w:szCs w:val="22"/>
        </w:rPr>
        <w:t>Čj. 420/</w:t>
      </w:r>
      <w:r w:rsidR="00073142" w:rsidRPr="00073142">
        <w:rPr>
          <w:rFonts w:ascii="Calibri" w:hAnsi="Calibri"/>
          <w:b/>
          <w:sz w:val="22"/>
          <w:szCs w:val="22"/>
        </w:rPr>
        <w:t>94 018</w:t>
      </w:r>
      <w:r w:rsidRPr="00073142">
        <w:rPr>
          <w:rFonts w:ascii="Calibri" w:hAnsi="Calibri"/>
          <w:b/>
          <w:sz w:val="22"/>
          <w:szCs w:val="22"/>
        </w:rPr>
        <w:t>/2024</w:t>
      </w:r>
    </w:p>
    <w:p w14:paraId="39E34A69" w14:textId="77777777" w:rsidR="00A71487" w:rsidRDefault="00AC0B1C" w:rsidP="00AC0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71169">
        <w:rPr>
          <w:rFonts w:ascii="Calibri" w:eastAsia="Calibri" w:hAnsi="Calibri" w:cs="Calibri"/>
          <w:color w:val="000000"/>
          <w:sz w:val="22"/>
          <w:szCs w:val="22"/>
        </w:rPr>
        <w:t>(dále jen „soutěž“)</w:t>
      </w:r>
    </w:p>
    <w:p w14:paraId="5FAA6B2B" w14:textId="77777777" w:rsidR="00A71487" w:rsidRDefault="00A71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7DE4656" w14:textId="77777777" w:rsidR="00A71487" w:rsidRDefault="00A71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53D126F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Preambule</w:t>
      </w:r>
    </w:p>
    <w:p w14:paraId="62F8E0D9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 účely komunikace v průběhu této veřejné soutěže se stanovuje kontaktní osoba: </w:t>
      </w:r>
      <w:r w:rsidR="00AC0B1C" w:rsidRPr="00AC0B1C">
        <w:rPr>
          <w:rFonts w:ascii="Calibri" w:eastAsia="Calibri" w:hAnsi="Calibri" w:cs="Calibri"/>
          <w:color w:val="000000"/>
          <w:sz w:val="22"/>
          <w:szCs w:val="22"/>
        </w:rPr>
        <w:t>Mgr. Tomáš Wizovský</w:t>
      </w:r>
      <w:r w:rsidRPr="00AC0B1C">
        <w:rPr>
          <w:rFonts w:ascii="Calibri" w:eastAsia="Calibri" w:hAnsi="Calibri" w:cs="Calibri"/>
          <w:color w:val="000000"/>
          <w:sz w:val="22"/>
          <w:szCs w:val="22"/>
        </w:rPr>
        <w:t xml:space="preserve">, e-mail: </w:t>
      </w:r>
      <w:r w:rsidR="00AC0B1C" w:rsidRPr="00AC0B1C">
        <w:rPr>
          <w:rFonts w:ascii="Calibri" w:eastAsia="Calibri" w:hAnsi="Calibri" w:cs="Calibri"/>
          <w:color w:val="000000"/>
          <w:sz w:val="22"/>
          <w:szCs w:val="22"/>
        </w:rPr>
        <w:t>becov@npu.cz</w:t>
      </w:r>
      <w:r w:rsidRPr="00AC0B1C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AC0B1C">
        <w:rPr>
          <w:rFonts w:ascii="Calibri" w:eastAsia="Calibri" w:hAnsi="Calibri" w:cs="Calibri"/>
          <w:color w:val="000000"/>
          <w:sz w:val="22"/>
          <w:szCs w:val="22"/>
        </w:rPr>
        <w:t>tlf</w:t>
      </w:r>
      <w:proofErr w:type="spellEnd"/>
      <w:r w:rsidRPr="00AC0B1C">
        <w:rPr>
          <w:rFonts w:ascii="Calibri" w:eastAsia="Calibri" w:hAnsi="Calibri" w:cs="Calibri"/>
          <w:color w:val="000000"/>
          <w:sz w:val="22"/>
          <w:szCs w:val="22"/>
        </w:rPr>
        <w:t xml:space="preserve">.: </w:t>
      </w:r>
      <w:r w:rsidR="00AC0B1C" w:rsidRPr="00AC0B1C">
        <w:rPr>
          <w:rFonts w:ascii="Calibri" w:eastAsia="Calibri" w:hAnsi="Calibri" w:cs="Calibri"/>
          <w:color w:val="000000"/>
          <w:sz w:val="22"/>
          <w:szCs w:val="22"/>
        </w:rPr>
        <w:t>+420 606 666 423.</w:t>
      </w:r>
    </w:p>
    <w:p w14:paraId="00D6CB57" w14:textId="77777777" w:rsidR="00A71487" w:rsidRDefault="00A71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B43684D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I.</w:t>
      </w:r>
    </w:p>
    <w:p w14:paraId="74052571" w14:textId="77777777" w:rsidR="00A71487" w:rsidRPr="00AF46CB" w:rsidRDefault="00A71169" w:rsidP="00AF46CB">
      <w:pPr>
        <w:pStyle w:val="Odstavecseseznamem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F46CB">
        <w:rPr>
          <w:rFonts w:ascii="Calibri" w:eastAsia="Calibri" w:hAnsi="Calibri" w:cs="Calibri"/>
          <w:b/>
          <w:color w:val="000000"/>
          <w:sz w:val="22"/>
          <w:szCs w:val="22"/>
        </w:rPr>
        <w:t>Vymezení účelu soutěže a předmětu nájemní smlouvy</w:t>
      </w:r>
    </w:p>
    <w:p w14:paraId="047A52B2" w14:textId="77777777" w:rsidR="00A71487" w:rsidRDefault="00A71169" w:rsidP="00AF46C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Vyhlašovatel jako státní příspěvková organizace je příslušný hospodařit s níže uvedenými prostory v majetku státu.</w:t>
      </w:r>
    </w:p>
    <w:p w14:paraId="63C326D7" w14:textId="77777777" w:rsidR="00AC0B1C" w:rsidRPr="00AC0B1C" w:rsidRDefault="00A71169" w:rsidP="00AC0B1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rFonts w:ascii="Calibri" w:hAnsi="Calibri" w:cs="Arial"/>
          <w:b/>
          <w:sz w:val="22"/>
          <w:szCs w:val="22"/>
        </w:rPr>
      </w:pPr>
      <w:r w:rsidRPr="00AC0B1C">
        <w:rPr>
          <w:rFonts w:ascii="Calibri" w:eastAsia="Calibri" w:hAnsi="Calibri" w:cs="Calibri"/>
          <w:color w:val="000000"/>
          <w:sz w:val="22"/>
          <w:szCs w:val="22"/>
        </w:rPr>
        <w:t xml:space="preserve">Účelem soutěže je výběr nejvhodnějšího návrhu zájemce (dále jen „zájemce“) na uzavření smlouvy o nájmu prostor sloužících k podnikání a jejich příslušenství na adrese </w:t>
      </w:r>
      <w:r w:rsidR="00AC0B1C" w:rsidRPr="00AC0B1C">
        <w:rPr>
          <w:rFonts w:ascii="Calibri" w:hAnsi="Calibri"/>
          <w:b/>
          <w:bCs/>
          <w:sz w:val="22"/>
          <w:szCs w:val="22"/>
        </w:rPr>
        <w:t>Náměstí 5. května 13, 364 64 Bečov nad Teplou</w:t>
      </w:r>
      <w:r w:rsidR="00AC0B1C">
        <w:rPr>
          <w:rFonts w:ascii="Calibri" w:hAnsi="Calibri"/>
          <w:bCs/>
          <w:sz w:val="22"/>
          <w:szCs w:val="22"/>
        </w:rPr>
        <w:t>, a to konkrétně:</w:t>
      </w:r>
    </w:p>
    <w:p w14:paraId="50B5FE71" w14:textId="77777777" w:rsidR="00AC0B1C" w:rsidRPr="00AC0B1C" w:rsidRDefault="00AC0B1C" w:rsidP="00AC0B1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rFonts w:ascii="Calibri" w:hAnsi="Calibri" w:cs="Arial"/>
          <w:b/>
          <w:sz w:val="22"/>
          <w:szCs w:val="22"/>
        </w:rPr>
      </w:pPr>
      <w:r w:rsidRPr="00AC0B1C">
        <w:rPr>
          <w:rFonts w:ascii="Calibri" w:hAnsi="Calibri"/>
          <w:bCs/>
          <w:sz w:val="22"/>
          <w:szCs w:val="22"/>
        </w:rPr>
        <w:t xml:space="preserve"> </w:t>
      </w:r>
      <w:r w:rsidRPr="00AC0B1C">
        <w:rPr>
          <w:rFonts w:ascii="Calibri" w:hAnsi="Calibri" w:cs="Arial"/>
          <w:b/>
          <w:sz w:val="22"/>
          <w:szCs w:val="22"/>
        </w:rPr>
        <w:t>vnitřních prostor o výměře 129 m</w:t>
      </w:r>
      <w:r w:rsidRPr="00AC0B1C">
        <w:rPr>
          <w:rFonts w:ascii="Calibri" w:hAnsi="Calibri" w:cs="Arial"/>
          <w:b/>
          <w:sz w:val="22"/>
          <w:szCs w:val="22"/>
          <w:vertAlign w:val="superscript"/>
        </w:rPr>
        <w:t>2</w:t>
      </w:r>
      <w:r w:rsidRPr="00AC0B1C">
        <w:rPr>
          <w:rFonts w:ascii="Calibri" w:hAnsi="Calibri"/>
          <w:b/>
          <w:bCs/>
          <w:sz w:val="22"/>
          <w:szCs w:val="22"/>
        </w:rPr>
        <w:t xml:space="preserve"> </w:t>
      </w:r>
      <w:r w:rsidRPr="00AC0B1C">
        <w:rPr>
          <w:rFonts w:ascii="Calibri" w:hAnsi="Calibri"/>
          <w:bCs/>
          <w:sz w:val="22"/>
          <w:szCs w:val="22"/>
        </w:rPr>
        <w:t>s výjimkou instalovaného pultu bez vybavení interiéru, kuchyně a provozních prostor a</w:t>
      </w:r>
      <w:r w:rsidRPr="00AC0B1C">
        <w:rPr>
          <w:rFonts w:ascii="Calibri" w:hAnsi="Calibri" w:cs="Arial"/>
          <w:b/>
          <w:sz w:val="22"/>
          <w:szCs w:val="22"/>
        </w:rPr>
        <w:t xml:space="preserve"> venkovních prostor o výměře 20 m</w:t>
      </w:r>
      <w:r w:rsidRPr="00AC0B1C">
        <w:rPr>
          <w:rFonts w:ascii="Calibri" w:hAnsi="Calibri" w:cs="Arial"/>
          <w:b/>
          <w:sz w:val="22"/>
          <w:szCs w:val="22"/>
          <w:vertAlign w:val="superscript"/>
        </w:rPr>
        <w:t>2</w:t>
      </w:r>
    </w:p>
    <w:p w14:paraId="70EF03F3" w14:textId="77777777" w:rsidR="00A71487" w:rsidRPr="00AC0B1C" w:rsidRDefault="00A71169" w:rsidP="00AC0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076" w:firstLineChars="0" w:firstLine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C0B1C">
        <w:rPr>
          <w:rFonts w:ascii="Calibri" w:eastAsia="Calibri" w:hAnsi="Calibri" w:cs="Calibri"/>
          <w:color w:val="000000"/>
          <w:sz w:val="22"/>
          <w:szCs w:val="22"/>
        </w:rPr>
        <w:t>(dále jen „pronajímané prostory“)</w:t>
      </w:r>
    </w:p>
    <w:p w14:paraId="1C776562" w14:textId="77777777" w:rsidR="00A71487" w:rsidRPr="00AC0B1C" w:rsidRDefault="00A71169" w:rsidP="00AF46C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C0B1C">
        <w:rPr>
          <w:rFonts w:ascii="Calibri" w:eastAsia="Calibri" w:hAnsi="Calibri" w:cs="Calibri"/>
          <w:color w:val="000000"/>
          <w:sz w:val="22"/>
          <w:szCs w:val="22"/>
        </w:rPr>
        <w:t xml:space="preserve">Pronajímané prostory jsou způsobilé k využívání pro účely provozu </w:t>
      </w:r>
      <w:r w:rsidR="00AC0B1C" w:rsidRPr="00AC0B1C">
        <w:rPr>
          <w:rFonts w:ascii="Calibri" w:hAnsi="Calibri"/>
          <w:bCs/>
          <w:sz w:val="22"/>
          <w:szCs w:val="22"/>
        </w:rPr>
        <w:t>jako restaurační zařízení bez možnosti kuchyně, bez interiérového vybavení, bez kuchyňské technologie</w:t>
      </w:r>
      <w:r w:rsidRPr="00AC0B1C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B792DDB" w14:textId="77777777" w:rsidR="00A71487" w:rsidRPr="00AC0B1C" w:rsidRDefault="00A71169" w:rsidP="00AF46C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C0B1C">
        <w:rPr>
          <w:rFonts w:ascii="Calibri" w:eastAsia="Calibri" w:hAnsi="Calibri" w:cs="Calibri"/>
          <w:color w:val="000000"/>
          <w:sz w:val="22"/>
          <w:szCs w:val="22"/>
        </w:rPr>
        <w:t xml:space="preserve">Pronajímané prostory bude nájemce užívat výhradně pro účely </w:t>
      </w:r>
      <w:r w:rsidRPr="00AC0B1C">
        <w:rPr>
          <w:rFonts w:ascii="Calibri" w:eastAsia="Calibri" w:hAnsi="Calibri" w:cs="Calibri"/>
          <w:b/>
          <w:color w:val="000000"/>
          <w:sz w:val="22"/>
          <w:szCs w:val="22"/>
        </w:rPr>
        <w:t>hostinské činnosti a činností souvisejících</w:t>
      </w:r>
      <w:r w:rsidR="00AC0B1C" w:rsidRPr="00AC0B1C">
        <w:rPr>
          <w:rFonts w:ascii="Calibri" w:eastAsia="Calibri" w:hAnsi="Calibri" w:cs="Calibri"/>
          <w:b/>
          <w:color w:val="000000"/>
          <w:sz w:val="22"/>
          <w:szCs w:val="22"/>
        </w:rPr>
        <w:t xml:space="preserve"> (kavárna a vinárna)</w:t>
      </w:r>
      <w:r w:rsidRPr="00AC0B1C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62E0E873" w14:textId="77777777" w:rsidR="00A71487" w:rsidRPr="003157AA" w:rsidRDefault="00A71169" w:rsidP="00AF46C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157AA">
        <w:rPr>
          <w:rFonts w:ascii="Calibri" w:eastAsia="Calibri" w:hAnsi="Calibri" w:cs="Calibri"/>
          <w:color w:val="000000"/>
          <w:sz w:val="22"/>
          <w:szCs w:val="22"/>
        </w:rPr>
        <w:t>Vyhlašovatel výslovně upozorňuje, že pronajímané prostory jsou součástí národní kulturní památky a veškeré práce obnovy a údržby podléhají zákonu č. 20/1987 Sb., o státní památkové péči, ve znění pozdějších předpisů.</w:t>
      </w:r>
    </w:p>
    <w:p w14:paraId="69425EF6" w14:textId="15214B71" w:rsidR="00A71487" w:rsidRPr="003157AA" w:rsidRDefault="00AC0B1C" w:rsidP="00AF46C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157AA">
        <w:rPr>
          <w:rFonts w:ascii="Calibri" w:hAnsi="Calibri" w:cs="Arial"/>
          <w:b/>
          <w:sz w:val="22"/>
          <w:szCs w:val="22"/>
        </w:rPr>
        <w:t>Prohlídka pronajímaných prostor</w:t>
      </w:r>
      <w:r w:rsidRPr="003157AA">
        <w:rPr>
          <w:rFonts w:ascii="Calibri" w:hAnsi="Calibri"/>
          <w:color w:val="000000"/>
          <w:sz w:val="22"/>
          <w:szCs w:val="22"/>
        </w:rPr>
        <w:t xml:space="preserve"> </w:t>
      </w:r>
      <w:r w:rsidRPr="003157AA">
        <w:rPr>
          <w:rFonts w:ascii="Calibri" w:hAnsi="Calibri"/>
          <w:bCs/>
          <w:sz w:val="22"/>
          <w:szCs w:val="22"/>
        </w:rPr>
        <w:t xml:space="preserve">je organizována dne </w:t>
      </w:r>
      <w:r w:rsidR="0099138D">
        <w:rPr>
          <w:rFonts w:ascii="Calibri" w:hAnsi="Calibri"/>
          <w:bCs/>
          <w:sz w:val="22"/>
          <w:szCs w:val="22"/>
        </w:rPr>
        <w:t>4. 12. 2</w:t>
      </w:r>
      <w:r w:rsidRPr="003157AA">
        <w:rPr>
          <w:rFonts w:ascii="Calibri" w:hAnsi="Calibri"/>
          <w:bCs/>
          <w:sz w:val="22"/>
          <w:szCs w:val="22"/>
        </w:rPr>
        <w:t>024 v</w:t>
      </w:r>
      <w:r w:rsidR="008839ED" w:rsidRPr="003157AA">
        <w:rPr>
          <w:rFonts w:ascii="Calibri" w:hAnsi="Calibri"/>
          <w:bCs/>
          <w:sz w:val="22"/>
          <w:szCs w:val="22"/>
        </w:rPr>
        <w:t> </w:t>
      </w:r>
      <w:r w:rsidR="0080214B" w:rsidRPr="003157AA">
        <w:rPr>
          <w:rFonts w:ascii="Calibri" w:hAnsi="Calibri"/>
          <w:bCs/>
          <w:sz w:val="22"/>
          <w:szCs w:val="22"/>
        </w:rPr>
        <w:t>10</w:t>
      </w:r>
      <w:r w:rsidR="008839ED" w:rsidRPr="003157AA">
        <w:rPr>
          <w:rFonts w:ascii="Calibri" w:hAnsi="Calibri"/>
          <w:bCs/>
          <w:sz w:val="22"/>
          <w:szCs w:val="22"/>
        </w:rPr>
        <w:t>:00</w:t>
      </w:r>
      <w:r w:rsidR="0080214B" w:rsidRPr="003157AA">
        <w:rPr>
          <w:rFonts w:ascii="Calibri" w:hAnsi="Calibri"/>
          <w:bCs/>
          <w:sz w:val="22"/>
          <w:szCs w:val="22"/>
        </w:rPr>
        <w:t xml:space="preserve"> </w:t>
      </w:r>
      <w:r w:rsidRPr="003157AA">
        <w:rPr>
          <w:rFonts w:ascii="Calibri" w:hAnsi="Calibri"/>
          <w:bCs/>
          <w:sz w:val="22"/>
          <w:szCs w:val="22"/>
        </w:rPr>
        <w:t>hodin.</w:t>
      </w:r>
      <w:r w:rsidR="007E76B5" w:rsidRPr="003157AA">
        <w:rPr>
          <w:rFonts w:ascii="Calibri" w:hAnsi="Calibri"/>
          <w:bCs/>
          <w:sz w:val="22"/>
          <w:szCs w:val="22"/>
        </w:rPr>
        <w:t xml:space="preserve"> Sraz zájemců před hlavní zámeckou bránou. </w:t>
      </w:r>
      <w:r w:rsidRPr="003157AA">
        <w:rPr>
          <w:rFonts w:ascii="Calibri" w:hAnsi="Calibri"/>
          <w:bCs/>
          <w:sz w:val="22"/>
          <w:szCs w:val="22"/>
        </w:rPr>
        <w:t>S doplňujícími dotazy se lze obracet na výše uvedenou kontaktní osobu.</w:t>
      </w:r>
    </w:p>
    <w:p w14:paraId="324205BE" w14:textId="77777777" w:rsidR="00020EDC" w:rsidRDefault="00020E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9E325F6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II.</w:t>
      </w:r>
    </w:p>
    <w:p w14:paraId="0A342357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Trvání smlouvy</w:t>
      </w:r>
    </w:p>
    <w:p w14:paraId="0D3C7356" w14:textId="77777777" w:rsidR="00A71487" w:rsidRDefault="00A7116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Vyhlašovatel pro zpracování nabídky stanovuje následující podmínky vztahující se ke lhůtě trvání nájemní smlouvy:</w:t>
      </w:r>
    </w:p>
    <w:p w14:paraId="63215C98" w14:textId="046C4F83" w:rsidR="00AC0B1C" w:rsidRPr="007D5050" w:rsidRDefault="00AC0B1C" w:rsidP="00AC0B1C">
      <w:pPr>
        <w:numPr>
          <w:ilvl w:val="0"/>
          <w:numId w:val="40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/>
          <w:sz w:val="22"/>
          <w:szCs w:val="22"/>
        </w:rPr>
      </w:pPr>
      <w:r w:rsidRPr="006B4DD0">
        <w:rPr>
          <w:rFonts w:ascii="Calibri" w:hAnsi="Calibri"/>
          <w:sz w:val="22"/>
          <w:szCs w:val="22"/>
        </w:rPr>
        <w:lastRenderedPageBreak/>
        <w:t>Předpokládaný termín zahájení nájmu</w:t>
      </w:r>
      <w:r>
        <w:rPr>
          <w:rFonts w:ascii="Calibri" w:hAnsi="Calibri"/>
          <w:sz w:val="22"/>
          <w:szCs w:val="22"/>
        </w:rPr>
        <w:t xml:space="preserve"> a možnosti instalace vybavení</w:t>
      </w:r>
      <w:r w:rsidRPr="006B4DD0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374B3A">
        <w:rPr>
          <w:rFonts w:ascii="Calibri" w:hAnsi="Calibri"/>
          <w:sz w:val="22"/>
          <w:szCs w:val="22"/>
        </w:rPr>
        <w:t>1</w:t>
      </w:r>
      <w:r w:rsidRPr="007D5050">
        <w:rPr>
          <w:rFonts w:ascii="Calibri" w:hAnsi="Calibri"/>
          <w:sz w:val="22"/>
          <w:szCs w:val="22"/>
        </w:rPr>
        <w:t>.</w:t>
      </w:r>
      <w:r w:rsidR="001F3828">
        <w:rPr>
          <w:rFonts w:ascii="Calibri" w:hAnsi="Calibri"/>
          <w:sz w:val="22"/>
          <w:szCs w:val="22"/>
        </w:rPr>
        <w:t>3</w:t>
      </w:r>
      <w:r w:rsidRPr="007D5050">
        <w:rPr>
          <w:rFonts w:ascii="Calibri" w:hAnsi="Calibri"/>
          <w:sz w:val="22"/>
          <w:szCs w:val="22"/>
        </w:rPr>
        <w:t>.202</w:t>
      </w:r>
      <w:r w:rsidR="00374B3A">
        <w:rPr>
          <w:rFonts w:ascii="Calibri" w:hAnsi="Calibri"/>
          <w:sz w:val="22"/>
          <w:szCs w:val="22"/>
        </w:rPr>
        <w:t>5</w:t>
      </w:r>
    </w:p>
    <w:p w14:paraId="11EA0F75" w14:textId="22EBC44C" w:rsidR="00AC0B1C" w:rsidRPr="00AC0B1C" w:rsidRDefault="00AC0B1C" w:rsidP="00AC0B1C">
      <w:pPr>
        <w:pStyle w:val="Odstavecseseznamem"/>
        <w:numPr>
          <w:ilvl w:val="3"/>
          <w:numId w:val="40"/>
        </w:numPr>
        <w:ind w:leftChars="0" w:firstLineChars="0"/>
        <w:jc w:val="both"/>
        <w:rPr>
          <w:rFonts w:ascii="Calibri" w:hAnsi="Calibri"/>
          <w:sz w:val="22"/>
          <w:szCs w:val="22"/>
        </w:rPr>
      </w:pPr>
      <w:r w:rsidRPr="00AC0B1C">
        <w:rPr>
          <w:rFonts w:ascii="Calibri" w:hAnsi="Calibri"/>
          <w:sz w:val="22"/>
          <w:szCs w:val="22"/>
        </w:rPr>
        <w:t>zahájení provozu:</w:t>
      </w:r>
      <w:r w:rsidRPr="00AC0B1C">
        <w:rPr>
          <w:rFonts w:ascii="Calibri" w:hAnsi="Calibri"/>
          <w:sz w:val="22"/>
          <w:szCs w:val="22"/>
        </w:rPr>
        <w:tab/>
        <w:t>1.</w:t>
      </w:r>
      <w:r w:rsidR="001F3828">
        <w:rPr>
          <w:rFonts w:ascii="Calibri" w:hAnsi="Calibri"/>
          <w:sz w:val="22"/>
          <w:szCs w:val="22"/>
        </w:rPr>
        <w:t>3</w:t>
      </w:r>
      <w:r w:rsidRPr="00AC0B1C">
        <w:rPr>
          <w:rFonts w:ascii="Calibri" w:hAnsi="Calibri"/>
          <w:sz w:val="22"/>
          <w:szCs w:val="22"/>
        </w:rPr>
        <w:t>. 202</w:t>
      </w:r>
      <w:r w:rsidR="00374B3A">
        <w:rPr>
          <w:rFonts w:ascii="Calibri" w:hAnsi="Calibri"/>
          <w:sz w:val="22"/>
          <w:szCs w:val="22"/>
        </w:rPr>
        <w:t>5</w:t>
      </w:r>
      <w:r w:rsidRPr="00AC0B1C">
        <w:rPr>
          <w:rFonts w:ascii="Calibri" w:hAnsi="Calibri"/>
          <w:sz w:val="22"/>
          <w:szCs w:val="22"/>
        </w:rPr>
        <w:t xml:space="preserve"> </w:t>
      </w:r>
    </w:p>
    <w:p w14:paraId="5B5FC5FB" w14:textId="023D4F23" w:rsidR="00AC0B1C" w:rsidRPr="00AC0B1C" w:rsidRDefault="00AC0B1C" w:rsidP="00AC0B1C">
      <w:pPr>
        <w:pStyle w:val="Odstavecseseznamem"/>
        <w:numPr>
          <w:ilvl w:val="0"/>
          <w:numId w:val="40"/>
        </w:numPr>
        <w:ind w:leftChars="0" w:firstLineChars="0"/>
        <w:jc w:val="both"/>
        <w:rPr>
          <w:rFonts w:ascii="Calibri" w:hAnsi="Calibri"/>
          <w:sz w:val="22"/>
          <w:szCs w:val="22"/>
        </w:rPr>
      </w:pPr>
      <w:r w:rsidRPr="00AC0B1C">
        <w:rPr>
          <w:rFonts w:ascii="Calibri" w:hAnsi="Calibri"/>
          <w:sz w:val="22"/>
          <w:szCs w:val="22"/>
        </w:rPr>
        <w:t>Trvání nájemní smlouvy:</w:t>
      </w:r>
      <w:r w:rsidRPr="00AC0B1C">
        <w:rPr>
          <w:rFonts w:ascii="Calibri" w:hAnsi="Calibri"/>
          <w:sz w:val="22"/>
          <w:szCs w:val="22"/>
        </w:rPr>
        <w:tab/>
      </w:r>
      <w:r w:rsidRPr="00AC0B1C">
        <w:rPr>
          <w:rFonts w:ascii="Calibri" w:hAnsi="Calibri"/>
          <w:sz w:val="22"/>
          <w:szCs w:val="22"/>
        </w:rPr>
        <w:tab/>
        <w:t xml:space="preserve">               </w:t>
      </w:r>
      <w:r w:rsidR="00142815">
        <w:rPr>
          <w:rFonts w:ascii="Calibri" w:hAnsi="Calibri"/>
          <w:sz w:val="22"/>
          <w:szCs w:val="22"/>
        </w:rPr>
        <w:t>5</w:t>
      </w:r>
      <w:r w:rsidRPr="00AC0B1C">
        <w:rPr>
          <w:rFonts w:ascii="Calibri" w:hAnsi="Calibri"/>
          <w:sz w:val="22"/>
          <w:szCs w:val="22"/>
        </w:rPr>
        <w:t xml:space="preserve"> </w:t>
      </w:r>
      <w:proofErr w:type="gramStart"/>
      <w:r w:rsidR="00142815">
        <w:rPr>
          <w:rFonts w:ascii="Calibri" w:hAnsi="Calibri"/>
          <w:sz w:val="22"/>
          <w:szCs w:val="22"/>
        </w:rPr>
        <w:t>let</w:t>
      </w:r>
      <w:proofErr w:type="gramEnd"/>
      <w:r w:rsidRPr="00AC0B1C">
        <w:rPr>
          <w:rFonts w:ascii="Calibri" w:hAnsi="Calibri"/>
          <w:sz w:val="22"/>
          <w:szCs w:val="22"/>
        </w:rPr>
        <w:t xml:space="preserve"> tj. do </w:t>
      </w:r>
      <w:r w:rsidR="00142815">
        <w:rPr>
          <w:rFonts w:ascii="Calibri" w:hAnsi="Calibri"/>
          <w:sz w:val="22"/>
          <w:szCs w:val="22"/>
        </w:rPr>
        <w:t>28.2</w:t>
      </w:r>
      <w:r w:rsidRPr="00AC0B1C">
        <w:rPr>
          <w:rFonts w:ascii="Calibri" w:hAnsi="Calibri"/>
          <w:sz w:val="22"/>
          <w:szCs w:val="22"/>
        </w:rPr>
        <w:t>. 20</w:t>
      </w:r>
      <w:r w:rsidR="00142815">
        <w:rPr>
          <w:rFonts w:ascii="Calibri" w:hAnsi="Calibri"/>
          <w:sz w:val="22"/>
          <w:szCs w:val="22"/>
        </w:rPr>
        <w:t>30</w:t>
      </w:r>
    </w:p>
    <w:p w14:paraId="043B1D28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III.</w:t>
      </w:r>
    </w:p>
    <w:p w14:paraId="6ADA3B61" w14:textId="77777777" w:rsidR="00A71487" w:rsidRPr="00374B3A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374B3A">
        <w:rPr>
          <w:rFonts w:ascii="Calibri" w:eastAsia="Calibri" w:hAnsi="Calibri" w:cs="Calibri"/>
          <w:b/>
          <w:color w:val="000000"/>
          <w:sz w:val="22"/>
          <w:szCs w:val="22"/>
        </w:rPr>
        <w:t>Další podmínky nájmu</w:t>
      </w:r>
    </w:p>
    <w:p w14:paraId="5124ECC0" w14:textId="75191136" w:rsidR="00AC0B1C" w:rsidRPr="00374B3A" w:rsidRDefault="00A71169" w:rsidP="00AC0B1C">
      <w:pPr>
        <w:pStyle w:val="Odstavecseseznamem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lk174453365"/>
      <w:r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Provozní doba pronajímaných prostor je stanovena: </w:t>
      </w:r>
      <w:r w:rsidR="00AC0B1C" w:rsidRPr="00374B3A">
        <w:rPr>
          <w:rFonts w:ascii="Calibri" w:hAnsi="Calibri"/>
          <w:color w:val="000000"/>
          <w:sz w:val="22"/>
          <w:szCs w:val="22"/>
        </w:rPr>
        <w:t>souběžně s otevírací dobou hradu a zámku a to vždy max. 2 hodiny před otevřením a 2 hodiny po uzavření</w:t>
      </w:r>
      <w:bookmarkEnd w:id="0"/>
      <w:r w:rsidR="00AC0B1C" w:rsidRPr="00374B3A">
        <w:rPr>
          <w:rFonts w:ascii="Calibri" w:hAnsi="Calibri"/>
          <w:color w:val="000000"/>
          <w:sz w:val="22"/>
          <w:szCs w:val="22"/>
        </w:rPr>
        <w:t xml:space="preserve">. </w:t>
      </w:r>
      <w:r w:rsidR="00941F33" w:rsidRPr="00374B3A">
        <w:rPr>
          <w:rFonts w:ascii="Calibri" w:hAnsi="Calibri"/>
          <w:bCs/>
          <w:sz w:val="22"/>
          <w:szCs w:val="22"/>
        </w:rPr>
        <w:t>Plánovaná</w:t>
      </w:r>
      <w:r w:rsidR="00AC0B1C"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 provozní doba a </w:t>
      </w:r>
      <w:r w:rsidR="00941F33" w:rsidRPr="00374B3A">
        <w:rPr>
          <w:rFonts w:ascii="Calibri" w:eastAsia="Calibri" w:hAnsi="Calibri" w:cs="Calibri"/>
          <w:color w:val="000000"/>
          <w:sz w:val="22"/>
          <w:szCs w:val="22"/>
        </w:rPr>
        <w:t>návštěvní</w:t>
      </w:r>
      <w:r w:rsidR="00AC0B1C"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 řád jsou uvedeny v příloze. </w:t>
      </w:r>
      <w:r w:rsidR="00941F33" w:rsidRPr="00374B3A">
        <w:rPr>
          <w:rFonts w:ascii="Calibri" w:hAnsi="Calibri"/>
          <w:bCs/>
          <w:sz w:val="22"/>
          <w:szCs w:val="22"/>
        </w:rPr>
        <w:t>Plánovaná</w:t>
      </w:r>
      <w:r w:rsidR="00AC0B1C"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 provozní doba se může lišit. Pokud je v daném kalendářním měsíci celý objekt uzavřen o více než 3 dny oproti p</w:t>
      </w:r>
      <w:r w:rsidR="00941F33" w:rsidRPr="00374B3A">
        <w:rPr>
          <w:rFonts w:ascii="Calibri" w:eastAsia="Calibri" w:hAnsi="Calibri" w:cs="Calibri"/>
          <w:color w:val="000000"/>
          <w:sz w:val="22"/>
          <w:szCs w:val="22"/>
        </w:rPr>
        <w:t>lánovan</w:t>
      </w:r>
      <w:r w:rsidR="00AC0B1C"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é provozní době, poměrně se nájem za daný měsíc upraví (odečte se nájem za dny, o které je objekt uzavřen déle než dle předpokladu a vyjde se z denního </w:t>
      </w:r>
      <w:r w:rsidR="00286636"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celkového </w:t>
      </w:r>
      <w:r w:rsidR="00AC0B1C" w:rsidRPr="00374B3A">
        <w:rPr>
          <w:rFonts w:ascii="Calibri" w:eastAsia="Calibri" w:hAnsi="Calibri" w:cs="Calibri"/>
          <w:color w:val="000000"/>
          <w:sz w:val="22"/>
          <w:szCs w:val="22"/>
        </w:rPr>
        <w:t>náj</w:t>
      </w:r>
      <w:r w:rsidR="00286636" w:rsidRPr="00374B3A">
        <w:rPr>
          <w:rFonts w:ascii="Calibri" w:eastAsia="Calibri" w:hAnsi="Calibri" w:cs="Calibri"/>
          <w:color w:val="000000"/>
          <w:sz w:val="22"/>
          <w:szCs w:val="22"/>
        </w:rPr>
        <w:t>emného</w:t>
      </w:r>
      <w:r w:rsidR="00AC0B1C"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 vypočteného z celkového ročního nájmu).</w:t>
      </w:r>
    </w:p>
    <w:p w14:paraId="109B6CFA" w14:textId="77777777" w:rsidR="00A71487" w:rsidRPr="00374B3A" w:rsidRDefault="00A71169" w:rsidP="00AF46CB">
      <w:pPr>
        <w:pStyle w:val="Odstavecseseznamem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Změny pronajímaných prostor může nájemce realizovat pouze na základě předchozího písemného souhlasu vyhlašovatele. </w:t>
      </w:r>
    </w:p>
    <w:p w14:paraId="35B06386" w14:textId="4BC58599" w:rsidR="00A71487" w:rsidRPr="00374B3A" w:rsidRDefault="00A71169" w:rsidP="00AF46CB">
      <w:pPr>
        <w:pStyle w:val="Odstavecseseznamem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Nájemce bude kromě nájemného hradit úhradu za plnění spojená s nájmem (dále jen „služby“), a to úhradu za spotřebu </w:t>
      </w:r>
      <w:r w:rsidR="00843809"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tepla </w:t>
      </w:r>
      <w:r w:rsidR="00BE6266"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a likvidaci odpadu </w:t>
      </w:r>
      <w:r w:rsidR="00843809"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dle </w:t>
      </w:r>
      <w:r w:rsidR="00843809" w:rsidRPr="00374B3A">
        <w:rPr>
          <w:rFonts w:ascii="Calibri" w:hAnsi="Calibri"/>
          <w:bCs/>
          <w:sz w:val="22"/>
          <w:szCs w:val="22"/>
        </w:rPr>
        <w:t>měsíčního paušálního poplatku</w:t>
      </w:r>
      <w:r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843809"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dále úhradu za </w:t>
      </w:r>
      <w:r w:rsidRPr="00374B3A">
        <w:rPr>
          <w:rFonts w:ascii="Calibri" w:eastAsia="Calibri" w:hAnsi="Calibri" w:cs="Calibri"/>
          <w:color w:val="000000"/>
          <w:sz w:val="22"/>
          <w:szCs w:val="22"/>
        </w:rPr>
        <w:t>vodné</w:t>
      </w:r>
      <w:r w:rsidR="00843809" w:rsidRPr="00374B3A">
        <w:rPr>
          <w:rFonts w:ascii="Calibri" w:eastAsia="Calibri" w:hAnsi="Calibri" w:cs="Calibri"/>
          <w:color w:val="000000"/>
          <w:sz w:val="22"/>
          <w:szCs w:val="22"/>
        </w:rPr>
        <w:t>,</w:t>
      </w:r>
      <w:r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 stočné</w:t>
      </w:r>
      <w:r w:rsidR="00843809"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 a elektrická energie</w:t>
      </w:r>
      <w:r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, a to dle skutečného odběru zjištěného samostatnými měřícími zařízeními pro pronajímané prostory. </w:t>
      </w:r>
    </w:p>
    <w:p w14:paraId="4AE6E811" w14:textId="3181688D" w:rsidR="00A71487" w:rsidRPr="00374B3A" w:rsidRDefault="00135F63" w:rsidP="00AF46CB">
      <w:pPr>
        <w:pStyle w:val="Odstavecseseznamem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Roční n</w:t>
      </w:r>
      <w:r w:rsidR="00A71169" w:rsidRPr="00374B3A">
        <w:rPr>
          <w:rFonts w:ascii="Calibri" w:eastAsia="Calibri" w:hAnsi="Calibri" w:cs="Calibri"/>
          <w:b/>
          <w:color w:val="000000"/>
          <w:sz w:val="22"/>
          <w:szCs w:val="22"/>
        </w:rPr>
        <w:t>ájemné bude stanoveno dohodou smluvních stran v nájemní smlouvě, a to v minimální výši</w:t>
      </w:r>
      <w:r w:rsidR="00FA4F2A" w:rsidRPr="00374B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374B3A" w:rsidRPr="00374B3A">
        <w:rPr>
          <w:rFonts w:ascii="Calibri" w:eastAsia="Calibri" w:hAnsi="Calibri" w:cs="Calibri"/>
          <w:b/>
          <w:color w:val="000000"/>
          <w:sz w:val="22"/>
          <w:szCs w:val="22"/>
        </w:rPr>
        <w:t>8.</w:t>
      </w:r>
      <w:r w:rsidR="006F4904"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 w:rsidR="00374B3A" w:rsidRPr="00374B3A">
        <w:rPr>
          <w:rFonts w:ascii="Calibri" w:eastAsia="Calibri" w:hAnsi="Calibri" w:cs="Calibri"/>
          <w:b/>
          <w:color w:val="000000"/>
          <w:sz w:val="22"/>
          <w:szCs w:val="22"/>
        </w:rPr>
        <w:t>00</w:t>
      </w:r>
      <w:r w:rsidR="006F4904">
        <w:rPr>
          <w:rFonts w:ascii="Calibri" w:eastAsia="Calibri" w:hAnsi="Calibri" w:cs="Calibri"/>
          <w:b/>
          <w:color w:val="000000"/>
          <w:sz w:val="22"/>
          <w:szCs w:val="22"/>
        </w:rPr>
        <w:t>,</w:t>
      </w:r>
      <w:proofErr w:type="gramStart"/>
      <w:r w:rsidR="00374B3A" w:rsidRPr="00374B3A">
        <w:rPr>
          <w:rFonts w:ascii="Calibri" w:eastAsia="Calibri" w:hAnsi="Calibri" w:cs="Calibri"/>
          <w:b/>
          <w:color w:val="000000"/>
          <w:sz w:val="22"/>
          <w:szCs w:val="22"/>
        </w:rPr>
        <w:t xml:space="preserve">- </w:t>
      </w:r>
      <w:r w:rsidR="00FA4F2A" w:rsidRPr="00374B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Kč</w:t>
      </w:r>
      <w:proofErr w:type="gramEnd"/>
      <w:r w:rsidR="00FA4F2A" w:rsidRPr="00374B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za každý měsíc </w:t>
      </w:r>
      <w:r w:rsidR="00A71169" w:rsidRPr="00374B3A">
        <w:rPr>
          <w:rFonts w:ascii="Calibri" w:eastAsia="Calibri" w:hAnsi="Calibri" w:cs="Calibri"/>
          <w:b/>
          <w:color w:val="000000"/>
          <w:sz w:val="22"/>
          <w:szCs w:val="22"/>
        </w:rPr>
        <w:t>ve výši minimálně nájemného obvyklého v místě a čase.</w:t>
      </w:r>
    </w:p>
    <w:p w14:paraId="1761AC98" w14:textId="77777777" w:rsidR="00843809" w:rsidRPr="006B4DD0" w:rsidRDefault="00843809" w:rsidP="00843809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/>
          <w:sz w:val="22"/>
          <w:szCs w:val="22"/>
        </w:rPr>
      </w:pPr>
      <w:r w:rsidRPr="00374B3A">
        <w:rPr>
          <w:rFonts w:ascii="Calibri" w:hAnsi="Calibri"/>
          <w:sz w:val="22"/>
          <w:szCs w:val="22"/>
        </w:rPr>
        <w:t xml:space="preserve">Nájemce bude mít vlastní </w:t>
      </w:r>
      <w:r w:rsidRPr="00374B3A">
        <w:rPr>
          <w:rFonts w:ascii="Calibri" w:hAnsi="Calibri"/>
          <w:color w:val="000000"/>
          <w:sz w:val="22"/>
          <w:szCs w:val="22"/>
        </w:rPr>
        <w:t>přístup k elektronickému zabezpečovacímu systému (EZS) provozovny</w:t>
      </w:r>
      <w:r w:rsidRPr="006B4DD0">
        <w:rPr>
          <w:rFonts w:ascii="Calibri" w:hAnsi="Calibri"/>
          <w:sz w:val="22"/>
          <w:szCs w:val="22"/>
        </w:rPr>
        <w:t xml:space="preserve">. </w:t>
      </w:r>
    </w:p>
    <w:p w14:paraId="19270396" w14:textId="77777777" w:rsidR="00843809" w:rsidRPr="00AF46CB" w:rsidRDefault="00843809" w:rsidP="00843809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</w:p>
    <w:p w14:paraId="08C14618" w14:textId="77777777" w:rsidR="00A71487" w:rsidRDefault="00A71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79AACDD3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IV.</w:t>
      </w:r>
    </w:p>
    <w:p w14:paraId="28A6FFF4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Podmínky pro účast v soutěži</w:t>
      </w:r>
    </w:p>
    <w:p w14:paraId="29B6077D" w14:textId="77777777" w:rsidR="00A71487" w:rsidRPr="00843809" w:rsidRDefault="00A71169" w:rsidP="00AF4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Vyhlašovatel do výběru zahrne nabídku zájemců, kteří splní tato kritéria a podmínky (dále společně </w:t>
      </w:r>
      <w:r w:rsidRPr="00843809">
        <w:rPr>
          <w:rFonts w:ascii="Calibri" w:eastAsia="Calibri" w:hAnsi="Calibri" w:cs="Calibri"/>
          <w:color w:val="000000"/>
          <w:sz w:val="22"/>
          <w:szCs w:val="22"/>
        </w:rPr>
        <w:t>obecně jen „podmínky“):</w:t>
      </w:r>
    </w:p>
    <w:p w14:paraId="474A03B4" w14:textId="77777777" w:rsidR="00A71487" w:rsidRPr="00843809" w:rsidRDefault="00A71169" w:rsidP="00AF46C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43809">
        <w:rPr>
          <w:rFonts w:ascii="Calibri" w:eastAsia="Calibri" w:hAnsi="Calibri" w:cs="Calibri"/>
          <w:color w:val="000000"/>
          <w:sz w:val="22"/>
          <w:szCs w:val="22"/>
        </w:rPr>
        <w:t>základní kritéria dle odst. 3 tohoto článku</w:t>
      </w:r>
    </w:p>
    <w:p w14:paraId="7D7CDA31" w14:textId="77777777" w:rsidR="00A71487" w:rsidRPr="00843809" w:rsidRDefault="00A71169" w:rsidP="00AF46C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43809">
        <w:rPr>
          <w:rFonts w:ascii="Calibri" w:eastAsia="Calibri" w:hAnsi="Calibri" w:cs="Calibri"/>
          <w:color w:val="000000"/>
          <w:sz w:val="22"/>
          <w:szCs w:val="22"/>
        </w:rPr>
        <w:t>profesní kritéria dle odst. 4 tohoto článku</w:t>
      </w:r>
    </w:p>
    <w:p w14:paraId="39CB86C8" w14:textId="77777777" w:rsidR="00A71487" w:rsidRPr="00843809" w:rsidRDefault="00A71169" w:rsidP="00AF46C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43809">
        <w:rPr>
          <w:rFonts w:ascii="Calibri" w:eastAsia="Calibri" w:hAnsi="Calibri" w:cs="Calibri"/>
          <w:color w:val="000000"/>
          <w:sz w:val="22"/>
          <w:szCs w:val="22"/>
        </w:rPr>
        <w:t>ostatní kritéria dle odst. 5 tohoto článku</w:t>
      </w:r>
    </w:p>
    <w:p w14:paraId="4FFE7F98" w14:textId="77777777" w:rsidR="00A71487" w:rsidRDefault="00A71169" w:rsidP="00AF46C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43809">
        <w:rPr>
          <w:rFonts w:ascii="Calibri" w:eastAsia="Calibri" w:hAnsi="Calibri" w:cs="Calibri"/>
          <w:color w:val="000000"/>
          <w:sz w:val="22"/>
          <w:szCs w:val="22"/>
        </w:rPr>
        <w:t>splnění kritérií dle písm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a) až </w:t>
      </w:r>
      <w:r w:rsidR="00843809">
        <w:rPr>
          <w:rFonts w:ascii="Calibri" w:eastAsia="Calibri" w:hAnsi="Calibri" w:cs="Calibri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) tohoto odstavce nemůže zájemce dokládat prostřednictvím jiné osoby,</w:t>
      </w:r>
    </w:p>
    <w:p w14:paraId="7171DB5C" w14:textId="77777777" w:rsidR="00A71487" w:rsidRDefault="00A71169" w:rsidP="00AF46C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zaváže se, že </w:t>
      </w:r>
      <w:r w:rsidRPr="00843809">
        <w:rPr>
          <w:rFonts w:ascii="Calibri" w:eastAsia="Calibri" w:hAnsi="Calibri" w:cs="Calibri"/>
          <w:color w:val="000000"/>
          <w:sz w:val="22"/>
          <w:szCs w:val="22"/>
        </w:rPr>
        <w:t xml:space="preserve">bude provozovatelem restauračního zařízení </w:t>
      </w:r>
      <w:r w:rsidR="00843809" w:rsidRPr="00843809">
        <w:rPr>
          <w:rFonts w:ascii="Calibri" w:eastAsia="Calibri" w:hAnsi="Calibri" w:cs="Calibri"/>
          <w:color w:val="000000"/>
          <w:sz w:val="22"/>
          <w:szCs w:val="22"/>
        </w:rPr>
        <w:t>(kavárna a vinárna)</w:t>
      </w:r>
      <w:r w:rsidR="0084380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843809">
        <w:rPr>
          <w:rFonts w:ascii="Calibri" w:eastAsia="Calibri" w:hAnsi="Calibri" w:cs="Calibri"/>
          <w:color w:val="000000"/>
          <w:sz w:val="22"/>
          <w:szCs w:val="22"/>
        </w:rPr>
        <w:t>a nebude tuto činnost vykonávat prostřednictvím jiné osoby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37F93CE7" w14:textId="77777777" w:rsidR="00A71487" w:rsidRDefault="00A71169" w:rsidP="00AF46C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předloží nabídku na využití pronajímaných prostor zpracovanou v souladu s čl. VI. odst. 3 spolu s návrhem nájemní smlouvy dle Přílohy č.1, který bude obsahovat všechny požadované náležitosti dle této soutěže.</w:t>
      </w:r>
    </w:p>
    <w:p w14:paraId="6FA233B8" w14:textId="70DEC8E5" w:rsidR="00A71487" w:rsidRDefault="00A71169" w:rsidP="00AF4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Navrhovatel není oprávněn </w:t>
      </w:r>
      <w:r w:rsidRPr="00AF46CB">
        <w:rPr>
          <w:rFonts w:ascii="Calibri" w:eastAsia="Calibri" w:hAnsi="Calibri" w:cs="Calibri"/>
          <w:color w:val="000000"/>
          <w:sz w:val="22"/>
          <w:szCs w:val="22"/>
        </w:rPr>
        <w:t xml:space="preserve">provozovat restaurační zařízení </w:t>
      </w:r>
      <w:r w:rsidR="00135F63" w:rsidRPr="00843809">
        <w:rPr>
          <w:rFonts w:ascii="Calibri" w:eastAsia="Calibri" w:hAnsi="Calibri" w:cs="Calibri"/>
          <w:color w:val="000000"/>
          <w:sz w:val="22"/>
          <w:szCs w:val="22"/>
        </w:rPr>
        <w:t>(kavárna a vinárna)</w:t>
      </w:r>
      <w:r w:rsidR="00135F6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AF46CB">
        <w:rPr>
          <w:rFonts w:ascii="Calibri" w:eastAsia="Calibri" w:hAnsi="Calibri" w:cs="Calibri"/>
          <w:color w:val="000000"/>
          <w:sz w:val="22"/>
          <w:szCs w:val="22"/>
        </w:rPr>
        <w:t>prostřednictvím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poddodavatele, a proto není ani oprávněn prokazovat splnění vyhlašovatelem stanovených podmínek pro účast v soutěži prostřednictvím poddodavatele.</w:t>
      </w:r>
    </w:p>
    <w:p w14:paraId="3CA716D3" w14:textId="77777777" w:rsidR="00A71487" w:rsidRDefault="00A71169" w:rsidP="00AF4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F46CB">
        <w:rPr>
          <w:rFonts w:ascii="Calibri" w:eastAsia="Calibri" w:hAnsi="Calibri" w:cs="Calibri"/>
          <w:color w:val="000000"/>
          <w:sz w:val="22"/>
          <w:szCs w:val="22"/>
        </w:rPr>
        <w:t>Základní kritéria: Způsobilým není zájemce, který</w:t>
      </w:r>
    </w:p>
    <w:p w14:paraId="71237597" w14:textId="77777777" w:rsidR="00A71487" w:rsidRDefault="00A71169" w:rsidP="004D261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byl v zemi svého sídla v posledních 5 letech před vyhlášením soutěže pravomocně odsouzen pro trestný čin uvedený v příloze č. 3 k zákonu 134/2016 Sb., o zadávání veřejných zakázek, nebo obdobný trestný čin podle právního řádu země sídla zájemce; k zahlazeným odsouzením se nepřihlíží,</w:t>
      </w:r>
    </w:p>
    <w:p w14:paraId="786312FE" w14:textId="77777777" w:rsidR="00A71487" w:rsidRDefault="00A71169" w:rsidP="004D261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má v České republice nebo v zemi svého sídla v evidenci daní zachycen splatný daňový nedoplatek,</w:t>
      </w:r>
    </w:p>
    <w:p w14:paraId="0BDCA545" w14:textId="77777777" w:rsidR="00A71487" w:rsidRDefault="00A71169" w:rsidP="004D261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2ABCF972" w14:textId="77777777" w:rsidR="00A71487" w:rsidRDefault="00A71169" w:rsidP="004D261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má v České republice nebo v zemi svého sídla splatný nedoplatek na pojistném nebo na penále na sociální zabezpečení a příspěvku na státní politiku zaměstnanosti,</w:t>
      </w:r>
    </w:p>
    <w:p w14:paraId="2EBA58CA" w14:textId="77777777" w:rsidR="00A71487" w:rsidRDefault="00A71169" w:rsidP="004D261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 v likvidaci, bylo proti němu vydáno rozhodnutí o úpadku, byla mu nařízena nucená správa podle jiného právního předpisu nebo je v obdobné situaci podle právního řádu země svého sídla,</w:t>
      </w:r>
    </w:p>
    <w:p w14:paraId="3DED1713" w14:textId="77777777" w:rsidR="00A71487" w:rsidRDefault="00A71169" w:rsidP="004D261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má vůči vyhlašovateli jakékoliv neuhrazené závazky po splatnosti.</w:t>
      </w:r>
    </w:p>
    <w:p w14:paraId="4B9AF7A3" w14:textId="77777777" w:rsidR="00A71487" w:rsidRPr="00AF46CB" w:rsidRDefault="00A71169" w:rsidP="004D261E">
      <w:pPr>
        <w:pStyle w:val="Odstavecseseznamem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F46CB">
        <w:rPr>
          <w:rFonts w:ascii="Calibri" w:eastAsia="Calibri" w:hAnsi="Calibri" w:cs="Calibri"/>
          <w:color w:val="000000"/>
          <w:sz w:val="22"/>
          <w:szCs w:val="22"/>
        </w:rPr>
        <w:t>Splnění základních kritérií zájemce prokáže předložením čestného prohlášení (přičemž vyhlašovatel je oprávněn od zájemce před uzavřením smlouvy požadovat dokumenty vystavené příslušnými orgány, které prokazují splnění podmínek dle tohoto odstavce).</w:t>
      </w:r>
    </w:p>
    <w:p w14:paraId="131B09D9" w14:textId="77777777" w:rsidR="00A71487" w:rsidRPr="00AF46CB" w:rsidRDefault="00A71169" w:rsidP="00AF4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F46CB">
        <w:rPr>
          <w:rFonts w:ascii="Calibri" w:eastAsia="Calibri" w:hAnsi="Calibri" w:cs="Calibri"/>
          <w:color w:val="000000"/>
          <w:sz w:val="22"/>
          <w:szCs w:val="22"/>
        </w:rPr>
        <w:t>Profesní kritéria splňuje ten zájemce, který je fyzickou nebo právnickou osobou a který má příslušně oprávnění k činnosti, jež bude navrhovatel v pronajímaných prostorách na základě nájemní smlouvy provozovat.</w:t>
      </w:r>
    </w:p>
    <w:p w14:paraId="0F559750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Splnění profesních kritérií prokáže zájemce, který předloží:</w:t>
      </w:r>
    </w:p>
    <w:p w14:paraId="619A847E" w14:textId="77777777" w:rsidR="00A71487" w:rsidRDefault="00A71169" w:rsidP="00AF46C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výpis z obchodního rejstříku, pokud je v něm zapsán, či výpis z jiné obdobné evidence, pokud je v ní zapsán;</w:t>
      </w:r>
    </w:p>
    <w:p w14:paraId="7FD9CAF5" w14:textId="77777777" w:rsidR="00A71487" w:rsidRPr="00135F63" w:rsidRDefault="00A71169" w:rsidP="00AF46C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doklad o oprávnění k </w:t>
      </w:r>
      <w:r w:rsidRPr="00843809">
        <w:rPr>
          <w:rFonts w:ascii="Calibri" w:eastAsia="Calibri" w:hAnsi="Calibri" w:cs="Calibri"/>
          <w:color w:val="000000"/>
          <w:sz w:val="22"/>
          <w:szCs w:val="22"/>
        </w:rPr>
        <w:t xml:space="preserve">podnikání podle zvláštních právních předpisů v rozsahu nezbytném dle předchozího bodu, zejména </w:t>
      </w:r>
      <w:r w:rsidRPr="00135F63">
        <w:rPr>
          <w:rFonts w:ascii="Calibri" w:eastAsia="Calibri" w:hAnsi="Calibri" w:cs="Calibri"/>
          <w:color w:val="000000"/>
          <w:sz w:val="22"/>
          <w:szCs w:val="22"/>
        </w:rPr>
        <w:t>doklad prokazující příslušné živnostenské oprávnění či licenci, a to zejména v oblasti hostinské činnosti či jiné.</w:t>
      </w:r>
    </w:p>
    <w:p w14:paraId="614C1C80" w14:textId="77777777" w:rsidR="00A71487" w:rsidRPr="00135F63" w:rsidRDefault="00A71169" w:rsidP="00AF4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35F63">
        <w:rPr>
          <w:rFonts w:ascii="Calibri" w:eastAsia="Calibri" w:hAnsi="Calibri" w:cs="Calibri"/>
          <w:color w:val="000000"/>
          <w:sz w:val="22"/>
          <w:szCs w:val="22"/>
        </w:rPr>
        <w:t>Ostatní kritéria splňuje zájemce, který doloží:</w:t>
      </w:r>
    </w:p>
    <w:p w14:paraId="1F8EE3DA" w14:textId="77777777" w:rsidR="004D261E" w:rsidRPr="00135F63" w:rsidRDefault="004D261E" w:rsidP="004D261E">
      <w:pPr>
        <w:numPr>
          <w:ilvl w:val="0"/>
          <w:numId w:val="43"/>
        </w:numPr>
        <w:suppressAutoHyphens w:val="0"/>
        <w:spacing w:line="240" w:lineRule="auto"/>
        <w:ind w:leftChars="0" w:left="1134" w:firstLineChars="0"/>
        <w:jc w:val="both"/>
        <w:textDirection w:val="lrTb"/>
        <w:textAlignment w:val="auto"/>
        <w:outlineLvl w:val="9"/>
        <w:rPr>
          <w:rFonts w:ascii="Calibri" w:hAnsi="Calibri"/>
          <w:sz w:val="22"/>
        </w:rPr>
      </w:pPr>
      <w:r w:rsidRPr="00135F63">
        <w:rPr>
          <w:rFonts w:ascii="Calibri" w:hAnsi="Calibri"/>
          <w:sz w:val="22"/>
        </w:rPr>
        <w:t xml:space="preserve">reference z oblasti restaurační </w:t>
      </w:r>
      <w:r w:rsidRPr="00135F63">
        <w:rPr>
          <w:rFonts w:ascii="Calibri" w:hAnsi="Calibri"/>
          <w:sz w:val="22"/>
          <w:szCs w:val="22"/>
        </w:rPr>
        <w:t xml:space="preserve">či kavárenské </w:t>
      </w:r>
      <w:r w:rsidRPr="00135F63">
        <w:rPr>
          <w:rFonts w:ascii="Calibri" w:hAnsi="Calibri"/>
          <w:sz w:val="22"/>
        </w:rPr>
        <w:t>činnosti,</w:t>
      </w:r>
      <w:r w:rsidRPr="00135F63">
        <w:rPr>
          <w:rFonts w:ascii="Calibri" w:hAnsi="Calibri"/>
          <w:sz w:val="22"/>
          <w:szCs w:val="22"/>
        </w:rPr>
        <w:t xml:space="preserve"> </w:t>
      </w:r>
    </w:p>
    <w:p w14:paraId="47C7DD2A" w14:textId="201B9492" w:rsidR="004D261E" w:rsidRPr="00135F63" w:rsidRDefault="004D261E" w:rsidP="004D261E">
      <w:pPr>
        <w:numPr>
          <w:ilvl w:val="0"/>
          <w:numId w:val="43"/>
        </w:numPr>
        <w:suppressAutoHyphens w:val="0"/>
        <w:spacing w:line="240" w:lineRule="auto"/>
        <w:ind w:leftChars="0" w:left="1134" w:firstLineChars="0"/>
        <w:jc w:val="both"/>
        <w:textDirection w:val="lrTb"/>
        <w:textAlignment w:val="auto"/>
        <w:outlineLvl w:val="9"/>
        <w:rPr>
          <w:rFonts w:ascii="Calibri" w:hAnsi="Calibri"/>
          <w:sz w:val="22"/>
          <w:szCs w:val="22"/>
        </w:rPr>
      </w:pPr>
      <w:r w:rsidRPr="00135F63">
        <w:rPr>
          <w:rFonts w:ascii="Calibri" w:hAnsi="Calibri"/>
          <w:sz w:val="22"/>
          <w:szCs w:val="22"/>
        </w:rPr>
        <w:t xml:space="preserve">koncept provozu </w:t>
      </w:r>
      <w:r w:rsidR="00135F63" w:rsidRPr="00135F63">
        <w:rPr>
          <w:rFonts w:ascii="Calibri" w:eastAsia="Calibri" w:hAnsi="Calibri" w:cs="Calibri"/>
          <w:color w:val="000000"/>
          <w:sz w:val="22"/>
          <w:szCs w:val="22"/>
        </w:rPr>
        <w:t xml:space="preserve">restauračního zařízení (kavárna a vinárna) </w:t>
      </w:r>
      <w:r w:rsidR="00204364" w:rsidRPr="00135F63">
        <w:rPr>
          <w:rFonts w:ascii="Calibri" w:hAnsi="Calibri"/>
          <w:sz w:val="22"/>
          <w:szCs w:val="22"/>
        </w:rPr>
        <w:t>v pronajímaných prostorech</w:t>
      </w:r>
      <w:r w:rsidRPr="00135F63">
        <w:rPr>
          <w:rFonts w:ascii="Calibri" w:hAnsi="Calibri"/>
          <w:sz w:val="22"/>
          <w:szCs w:val="22"/>
        </w:rPr>
        <w:t>, včetně konceptu stylového zařízení interiéru a exteriéru,</w:t>
      </w:r>
    </w:p>
    <w:p w14:paraId="597C6C39" w14:textId="3CE3FCAB" w:rsidR="004D261E" w:rsidRPr="00135F63" w:rsidRDefault="004D261E" w:rsidP="004D261E">
      <w:pPr>
        <w:numPr>
          <w:ilvl w:val="0"/>
          <w:numId w:val="43"/>
        </w:numPr>
        <w:suppressAutoHyphens w:val="0"/>
        <w:spacing w:line="240" w:lineRule="auto"/>
        <w:ind w:leftChars="0" w:left="1134" w:firstLineChars="0"/>
        <w:jc w:val="both"/>
        <w:textDirection w:val="lrTb"/>
        <w:textAlignment w:val="auto"/>
        <w:outlineLvl w:val="9"/>
        <w:rPr>
          <w:rFonts w:ascii="Calibri" w:hAnsi="Calibri"/>
          <w:sz w:val="22"/>
          <w:szCs w:val="22"/>
        </w:rPr>
      </w:pPr>
      <w:r w:rsidRPr="00135F63">
        <w:rPr>
          <w:rFonts w:ascii="Calibri" w:hAnsi="Calibri"/>
          <w:sz w:val="22"/>
          <w:szCs w:val="22"/>
        </w:rPr>
        <w:t xml:space="preserve">10 let praxe v provozu restauračního </w:t>
      </w:r>
      <w:r w:rsidR="00135F63">
        <w:rPr>
          <w:rFonts w:ascii="Calibri" w:hAnsi="Calibri"/>
          <w:sz w:val="22"/>
          <w:szCs w:val="22"/>
        </w:rPr>
        <w:t>zařízení (</w:t>
      </w:r>
      <w:r w:rsidRPr="00135F63">
        <w:rPr>
          <w:rFonts w:ascii="Calibri" w:hAnsi="Calibri"/>
          <w:sz w:val="22"/>
          <w:szCs w:val="22"/>
        </w:rPr>
        <w:t>kavár</w:t>
      </w:r>
      <w:r w:rsidR="00135F63">
        <w:rPr>
          <w:rFonts w:ascii="Calibri" w:hAnsi="Calibri"/>
          <w:sz w:val="22"/>
          <w:szCs w:val="22"/>
        </w:rPr>
        <w:t>na a vinárna),</w:t>
      </w:r>
      <w:r w:rsidRPr="00135F63">
        <w:rPr>
          <w:rFonts w:ascii="Calibri" w:hAnsi="Calibri"/>
          <w:sz w:val="22"/>
          <w:szCs w:val="22"/>
        </w:rPr>
        <w:t xml:space="preserve"> </w:t>
      </w:r>
    </w:p>
    <w:p w14:paraId="1550A9FD" w14:textId="77777777" w:rsidR="004D261E" w:rsidRPr="00135F63" w:rsidRDefault="004D261E" w:rsidP="004D261E">
      <w:pPr>
        <w:numPr>
          <w:ilvl w:val="0"/>
          <w:numId w:val="43"/>
        </w:numPr>
        <w:suppressAutoHyphens w:val="0"/>
        <w:spacing w:line="240" w:lineRule="auto"/>
        <w:ind w:leftChars="0" w:left="1134" w:firstLineChars="0"/>
        <w:jc w:val="both"/>
        <w:textDirection w:val="lrTb"/>
        <w:textAlignment w:val="auto"/>
        <w:outlineLvl w:val="9"/>
        <w:rPr>
          <w:rFonts w:ascii="Calibri" w:hAnsi="Calibri"/>
          <w:sz w:val="22"/>
          <w:szCs w:val="22"/>
        </w:rPr>
      </w:pPr>
      <w:r w:rsidRPr="00135F63">
        <w:rPr>
          <w:rFonts w:ascii="Calibri" w:hAnsi="Calibri"/>
          <w:sz w:val="22"/>
          <w:szCs w:val="22"/>
        </w:rPr>
        <w:t>provozní sklad mimo areál SHZ Bečov (prostory pro provozní sklad nejsou součástí nájmu).</w:t>
      </w:r>
    </w:p>
    <w:p w14:paraId="0DAA8A69" w14:textId="47EFB010" w:rsidR="00A71487" w:rsidRPr="00135F63" w:rsidRDefault="004D261E" w:rsidP="004D261E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35F63">
        <w:rPr>
          <w:rFonts w:ascii="Calibri" w:eastAsia="Calibri" w:hAnsi="Calibri" w:cs="Calibri"/>
          <w:color w:val="000000"/>
          <w:sz w:val="22"/>
          <w:szCs w:val="22"/>
        </w:rPr>
        <w:t>S</w:t>
      </w:r>
      <w:r w:rsidR="00A71169" w:rsidRPr="00135F63">
        <w:rPr>
          <w:rFonts w:ascii="Calibri" w:eastAsia="Calibri" w:hAnsi="Calibri" w:cs="Calibri"/>
          <w:color w:val="000000"/>
          <w:sz w:val="22"/>
          <w:szCs w:val="22"/>
        </w:rPr>
        <w:t xml:space="preserve">plnění ostatních kritérií prokáže navrhovatel předložením </w:t>
      </w:r>
      <w:r w:rsidRPr="00135F63">
        <w:rPr>
          <w:rFonts w:ascii="Calibri" w:eastAsia="Calibri" w:hAnsi="Calibri" w:cs="Calibri"/>
          <w:color w:val="000000"/>
          <w:sz w:val="22"/>
          <w:szCs w:val="22"/>
        </w:rPr>
        <w:t>konceptu a čestného prohlášení s uvedením referencí, délky praxe a informací o skladu dle tohoto odstavce.</w:t>
      </w:r>
    </w:p>
    <w:p w14:paraId="628C8E52" w14:textId="77777777" w:rsidR="00A71487" w:rsidRPr="00135F63" w:rsidRDefault="00A71169" w:rsidP="00AF4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35F63">
        <w:rPr>
          <w:rFonts w:ascii="Calibri" w:eastAsia="Calibri" w:hAnsi="Calibri" w:cs="Calibri"/>
          <w:color w:val="000000"/>
          <w:sz w:val="22"/>
          <w:szCs w:val="22"/>
        </w:rPr>
        <w:t>Vyhlašova</w:t>
      </w:r>
      <w:r w:rsidR="00AF46CB" w:rsidRPr="00135F63">
        <w:rPr>
          <w:rFonts w:ascii="Calibri" w:eastAsia="Calibri" w:hAnsi="Calibri" w:cs="Calibri"/>
          <w:color w:val="000000"/>
          <w:sz w:val="22"/>
          <w:szCs w:val="22"/>
        </w:rPr>
        <w:t xml:space="preserve">tel si vyhrazuje právo všechny </w:t>
      </w:r>
      <w:r w:rsidRPr="00135F63">
        <w:rPr>
          <w:rFonts w:ascii="Calibri" w:eastAsia="Calibri" w:hAnsi="Calibri" w:cs="Calibri"/>
          <w:color w:val="000000"/>
          <w:sz w:val="22"/>
          <w:szCs w:val="22"/>
        </w:rPr>
        <w:t>skutečnosti uvedené zájemcem v nabídce ověřit.</w:t>
      </w:r>
    </w:p>
    <w:p w14:paraId="453CD820" w14:textId="77777777" w:rsidR="00A71487" w:rsidRPr="00135F63" w:rsidRDefault="00A71169" w:rsidP="00AF4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35F63">
        <w:rPr>
          <w:rFonts w:ascii="Calibri" w:eastAsia="Calibri" w:hAnsi="Calibri" w:cs="Calibri"/>
          <w:color w:val="000000"/>
          <w:sz w:val="22"/>
          <w:szCs w:val="22"/>
        </w:rPr>
        <w:t>Při nesplnění některé z podmínek bude návrh zájemce ze soutěže vyřazen.</w:t>
      </w:r>
    </w:p>
    <w:p w14:paraId="4A3C1286" w14:textId="77777777" w:rsidR="00A71487" w:rsidRDefault="00A71169" w:rsidP="00AF4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35F63">
        <w:rPr>
          <w:rFonts w:ascii="Calibri" w:eastAsia="Calibri" w:hAnsi="Calibri" w:cs="Calibri"/>
          <w:color w:val="000000"/>
          <w:sz w:val="22"/>
          <w:szCs w:val="22"/>
        </w:rPr>
        <w:t>Doklady, které je zájemce povinen předložit k prokázání splněni podmínek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účasti v soutěži, musejí být předloženy v originále, v úředně ověřené kopii nebo v prosté kopii s tím, že vyhlašovatel je oprávněn za účelem prověření pravosti dokumentů předložených v prosté kopii požadovat předložení originálu či úředně ověřené kopie jako podmínku pro uzavření nájemní smlouvy s vybraným zájemcem.</w:t>
      </w:r>
    </w:p>
    <w:p w14:paraId="7D9F82C8" w14:textId="77777777" w:rsidR="00A71487" w:rsidRDefault="00A71169" w:rsidP="00AF4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Výpis z obchodního rejstříku (případně jiné evidence, v</w:t>
      </w:r>
      <w:r w:rsidR="00AF46CB">
        <w:rPr>
          <w:rFonts w:ascii="Calibri" w:eastAsia="Calibri" w:hAnsi="Calibri" w:cs="Calibri"/>
          <w:color w:val="000000"/>
          <w:sz w:val="22"/>
          <w:szCs w:val="22"/>
        </w:rPr>
        <w:t> </w:t>
      </w:r>
      <w:sdt>
        <w:sdtPr>
          <w:rPr>
            <w:rFonts w:ascii="Calibri" w:eastAsia="Calibri" w:hAnsi="Calibri" w:cs="Calibri"/>
            <w:color w:val="000000"/>
            <w:sz w:val="22"/>
            <w:szCs w:val="22"/>
          </w:rPr>
          <w:tag w:val="goog_rdk_0"/>
          <w:id w:val="-791974532"/>
        </w:sdtPr>
        <w:sdtEndPr/>
        <w:sdtContent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níž</w:t>
          </w:r>
        </w:sdtContent>
      </w:sdt>
      <w:r w:rsidR="00AF46C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je zájemce zapsán) nesmějí být k poslednímu dni, k němuž má být prokázáno splnění podmínek účasti v soutěži, starší 90 kalendářních dnů.</w:t>
      </w:r>
    </w:p>
    <w:p w14:paraId="6B692645" w14:textId="77777777" w:rsidR="00A71487" w:rsidRDefault="00A71169" w:rsidP="00AF4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případech, kdy zájemce v rámci prokázání splnění podmínek účasti v soutěži předkládá čestné prohlášení, musí toto prohlášeni obsahovat přesný výčet skutečností, které prohlášením potvrzuje, z jeho obsahu musí být jednoznačně zřejmé potvrzeni skutečnosti, jež má byt prokázána, a musí byt podepsáno k tomu oprávněnou osobou; v případě podpisu jinou osobou na základě zmocnění musí být originál nebo úředně ověřená kopie zmocnění této osoby součástí dokladů, kterými zájemce prokazuje splnění podmínek účasti v soutěži.</w:t>
      </w:r>
    </w:p>
    <w:p w14:paraId="3BEE0965" w14:textId="77777777" w:rsidR="00A71487" w:rsidRDefault="00A71169" w:rsidP="00AF4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výběru nejvhodnější nabídky bude zařazen pouze zájemce, který prokáže splnění všech podmínek, a to způsobem a v rozsahu uvedeném v těchto soutěžních podmínkách.</w:t>
      </w:r>
    </w:p>
    <w:p w14:paraId="35EB49EC" w14:textId="77777777" w:rsidR="00A71487" w:rsidRDefault="00A71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E7FC199" w14:textId="77777777" w:rsidR="00A71487" w:rsidRDefault="00A71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632BC69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V.</w:t>
      </w:r>
    </w:p>
    <w:p w14:paraId="0372D9F8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Posouzení splnění podmínek a způsob hodnocení návrhů</w:t>
      </w:r>
    </w:p>
    <w:p w14:paraId="6820C00E" w14:textId="77777777" w:rsidR="00A71487" w:rsidRPr="00204364" w:rsidRDefault="00A71169" w:rsidP="00AF46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Posouzení splnění podmínek účasti v soutěži posoudí komise ustanovená vyhlašovatelem. Nesplněni kterékoli z požadovaných podmínek je důvodem pro vyřazení nabídky zájemce ze soutěže. V případě pochybností a nejasností je vyhlašovatel oprávněn vyžádat si formou písemné výzvy od zájemců vysvětlení, případně </w:t>
      </w:r>
      <w:r w:rsidRPr="00204364">
        <w:rPr>
          <w:rFonts w:ascii="Calibri" w:eastAsia="Calibri" w:hAnsi="Calibri" w:cs="Calibri"/>
          <w:color w:val="000000"/>
          <w:sz w:val="22"/>
          <w:szCs w:val="22"/>
        </w:rPr>
        <w:t>dodatečné dokumenty k prokázání obsahu jejich nabídky.</w:t>
      </w:r>
    </w:p>
    <w:p w14:paraId="4B74C56F" w14:textId="77777777" w:rsidR="00A71487" w:rsidRPr="00204364" w:rsidRDefault="00A71169" w:rsidP="00AF46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4364">
        <w:rPr>
          <w:rFonts w:ascii="Calibri" w:eastAsia="Calibri" w:hAnsi="Calibri" w:cs="Calibri"/>
          <w:color w:val="000000"/>
          <w:sz w:val="22"/>
          <w:szCs w:val="22"/>
        </w:rPr>
        <w:lastRenderedPageBreak/>
        <w:t>Vyhlašovatel je oprávněn vyloučit toho zájemce, který se v posledních pěti letech dopustil závažných, dlouhodobých či opakujících se pochybení při plnění dřívějšího smluvního vztahu s vyhlašovatelem (např. prodlení s placením, způsobení škody vyhlašovateli).</w:t>
      </w:r>
    </w:p>
    <w:p w14:paraId="59C6FFD3" w14:textId="77777777" w:rsidR="00A71487" w:rsidRDefault="00A71169" w:rsidP="00AF46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Vyhlašovatel si vyhrazuje právo vybrat v souladu s ustanovením § 1777 odst. 2 občanského zákoníku z předložených nabídek tu, která mu nejlépe vyhovuje. </w:t>
      </w:r>
    </w:p>
    <w:p w14:paraId="42512CF3" w14:textId="77777777" w:rsidR="00A71487" w:rsidRDefault="00A71169" w:rsidP="00AF46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Komise, která provedla hodnocení splnění podmínek účasti v soutěži, provede posouzení obsahu nabídek a doporučí vyhlašovateli pořadí nabídek sestupně od nevhodnější po nejméně vhodnou; doporučením komise není vyhlašovatel při výběru vázán. </w:t>
      </w:r>
    </w:p>
    <w:p w14:paraId="3F364450" w14:textId="77777777" w:rsidR="00A71487" w:rsidRDefault="00A71169" w:rsidP="00AF46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Vyhlašovatel si vyhrazuje právo nevybrat žádnou z předložených nabídek. Při výběru vítězného návrhu přihlédne vyhlašovatel k těmto skutečnostem</w:t>
      </w:r>
      <w:r w:rsidRPr="0003300D">
        <w:rPr>
          <w:rFonts w:ascii="Calibri" w:eastAsia="Calibri" w:hAnsi="Calibri" w:cs="Calibri"/>
          <w:color w:val="000000"/>
          <w:sz w:val="22"/>
          <w:szCs w:val="22"/>
        </w:rPr>
        <w:t>, které však nejsou pro výběr vítězné nabídky rozhodující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1FE78955" w14:textId="645BC1E9" w:rsidR="00A71487" w:rsidRPr="0003300D" w:rsidRDefault="00A71169" w:rsidP="00B95389">
      <w:pPr>
        <w:pStyle w:val="Odstavecseseznamem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3300D">
        <w:rPr>
          <w:rFonts w:ascii="Calibri" w:eastAsia="Calibri" w:hAnsi="Calibri" w:cs="Calibri"/>
          <w:color w:val="000000"/>
          <w:sz w:val="22"/>
          <w:szCs w:val="22"/>
        </w:rPr>
        <w:t>celková výše nájemného</w:t>
      </w:r>
      <w:r w:rsidR="00FA4F2A" w:rsidRPr="0003300D">
        <w:rPr>
          <w:rFonts w:ascii="Calibri" w:eastAsia="Calibri" w:hAnsi="Calibri" w:cs="Calibri"/>
          <w:color w:val="000000"/>
          <w:sz w:val="22"/>
          <w:szCs w:val="22"/>
        </w:rPr>
        <w:t xml:space="preserve"> za pronajímané prostory</w:t>
      </w:r>
      <w:r w:rsidRPr="0003300D">
        <w:rPr>
          <w:rFonts w:ascii="Calibri" w:eastAsia="Calibri" w:hAnsi="Calibri" w:cs="Calibri"/>
          <w:color w:val="000000"/>
          <w:sz w:val="22"/>
          <w:szCs w:val="22"/>
        </w:rPr>
        <w:t xml:space="preserve"> v</w:t>
      </w:r>
      <w:r w:rsidR="00FA4F2A" w:rsidRPr="0003300D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03300D">
        <w:rPr>
          <w:rFonts w:ascii="Calibri" w:eastAsia="Calibri" w:hAnsi="Calibri" w:cs="Calibri"/>
          <w:color w:val="000000"/>
          <w:sz w:val="22"/>
          <w:szCs w:val="22"/>
        </w:rPr>
        <w:t>Kč</w:t>
      </w:r>
      <w:r w:rsidR="00FA4F2A" w:rsidRPr="0003300D">
        <w:rPr>
          <w:rFonts w:ascii="Calibri" w:eastAsia="Calibri" w:hAnsi="Calibri" w:cs="Calibri"/>
          <w:color w:val="000000"/>
          <w:sz w:val="22"/>
          <w:szCs w:val="22"/>
        </w:rPr>
        <w:t xml:space="preserve"> (nájemné za vybavení je stanoveno závazně a není předmětem hodnocení)</w:t>
      </w:r>
    </w:p>
    <w:p w14:paraId="434BDB9D" w14:textId="066052F4" w:rsidR="00B95389" w:rsidRPr="00C534CB" w:rsidRDefault="00B95389" w:rsidP="00B95389">
      <w:pPr>
        <w:numPr>
          <w:ilvl w:val="0"/>
          <w:numId w:val="45"/>
        </w:numPr>
        <w:suppressAutoHyphens w:val="0"/>
        <w:spacing w:line="240" w:lineRule="auto"/>
        <w:ind w:leftChars="0" w:left="1134" w:firstLineChars="0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sz w:val="22"/>
          <w:szCs w:val="22"/>
        </w:rPr>
      </w:pPr>
      <w:r w:rsidRPr="0003300D">
        <w:rPr>
          <w:rFonts w:ascii="Calibri" w:eastAsia="Calibri" w:hAnsi="Calibri" w:cs="Calibri"/>
          <w:color w:val="000000"/>
          <w:sz w:val="22"/>
          <w:szCs w:val="22"/>
        </w:rPr>
        <w:t>hodnocení navrhované koncepce provozu a vybavení (interiérového a exteriérového</w:t>
      </w:r>
      <w:r w:rsidRPr="00C534CB"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14:paraId="385B1755" w14:textId="77777777" w:rsidR="00204364" w:rsidRPr="00C534CB" w:rsidRDefault="00204364" w:rsidP="00204364">
      <w:pPr>
        <w:suppressAutoHyphens w:val="0"/>
        <w:spacing w:line="240" w:lineRule="auto"/>
        <w:ind w:leftChars="0" w:left="1134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sz w:val="22"/>
          <w:szCs w:val="22"/>
        </w:rPr>
      </w:pPr>
    </w:p>
    <w:p w14:paraId="6DBF778A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VI.</w:t>
      </w:r>
    </w:p>
    <w:p w14:paraId="6559D5DA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Požadavky na zpracování a obsah nabídek</w:t>
      </w:r>
    </w:p>
    <w:p w14:paraId="426DFB9D" w14:textId="0EF5F80C" w:rsidR="00A71487" w:rsidRDefault="00A71169" w:rsidP="00AF46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Nabídku podá zájemce písemně v souladu s formálními, technickými a smluvními podmínkami vyhlašovatele uvedenými v této soutěžní dokumentaci. </w:t>
      </w:r>
    </w:p>
    <w:p w14:paraId="105A93B3" w14:textId="77777777" w:rsidR="00A71487" w:rsidRDefault="00A71169" w:rsidP="00AF46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Nabídka včetně jejich příloh bude zpracována v českém jazyce, dobře čitelná a nebude obsahovat opravy a přepisy, které by vyhlašovatele mohly uvést v omyl. </w:t>
      </w:r>
    </w:p>
    <w:p w14:paraId="7DE0EF73" w14:textId="77777777" w:rsidR="00A71487" w:rsidRPr="00403856" w:rsidRDefault="00A71169" w:rsidP="00AF46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Chars="0" w:firstLineChars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403856">
        <w:rPr>
          <w:rFonts w:ascii="Calibri" w:eastAsia="Calibri" w:hAnsi="Calibri" w:cs="Calibri"/>
          <w:b/>
          <w:color w:val="000000"/>
          <w:sz w:val="22"/>
          <w:szCs w:val="22"/>
        </w:rPr>
        <w:t xml:space="preserve">Vyhlašovatel požaduje, aby nabídka zájemce obsahovala tyto dokumenty: </w:t>
      </w:r>
    </w:p>
    <w:p w14:paraId="394EFC2C" w14:textId="0BE7BDF3" w:rsidR="00A71487" w:rsidRPr="00C534CB" w:rsidRDefault="00A71169" w:rsidP="00AF46C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534CB">
        <w:rPr>
          <w:rFonts w:ascii="Calibri" w:eastAsia="Calibri" w:hAnsi="Calibri" w:cs="Calibri"/>
          <w:b/>
          <w:color w:val="000000"/>
          <w:sz w:val="22"/>
          <w:szCs w:val="22"/>
        </w:rPr>
        <w:t>Úvodní strana – název soutěže, identifikační a kontaktní údaje zájemce (telefon, e-mail, adresa), v případě právnické osoby jméno a příjmení osoby oprávněné jednat za zájemce.</w:t>
      </w:r>
    </w:p>
    <w:p w14:paraId="262D0551" w14:textId="4DD91B58" w:rsidR="00A71487" w:rsidRPr="00C534CB" w:rsidRDefault="00A71169" w:rsidP="00AF46C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534CB">
        <w:rPr>
          <w:rFonts w:ascii="Calibri" w:eastAsia="Calibri" w:hAnsi="Calibri" w:cs="Calibri"/>
          <w:b/>
          <w:color w:val="000000"/>
          <w:sz w:val="22"/>
          <w:szCs w:val="22"/>
        </w:rPr>
        <w:t>Doklady dle čl. IV této dokumentace</w:t>
      </w:r>
      <w:r w:rsidR="00403856" w:rsidRPr="00C534CB">
        <w:rPr>
          <w:rFonts w:ascii="Calibri" w:eastAsia="Calibri" w:hAnsi="Calibri" w:cs="Calibri"/>
          <w:b/>
          <w:color w:val="000000"/>
          <w:sz w:val="22"/>
          <w:szCs w:val="22"/>
        </w:rPr>
        <w:t xml:space="preserve"> včetně </w:t>
      </w:r>
      <w:r w:rsidR="00403856" w:rsidRPr="00C534CB">
        <w:rPr>
          <w:rFonts w:ascii="Calibri" w:hAnsi="Calibri"/>
          <w:b/>
          <w:sz w:val="22"/>
          <w:szCs w:val="22"/>
        </w:rPr>
        <w:t>koncepce provozu a vybavení (interiérového a exteriérového)</w:t>
      </w:r>
    </w:p>
    <w:p w14:paraId="60CC20BB" w14:textId="33AC934F" w:rsidR="00403856" w:rsidRPr="00C534CB" w:rsidRDefault="00A71169" w:rsidP="0040385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534CB">
        <w:rPr>
          <w:rFonts w:ascii="Calibri" w:eastAsia="Calibri" w:hAnsi="Calibri" w:cs="Calibri"/>
          <w:b/>
          <w:color w:val="000000"/>
          <w:sz w:val="22"/>
          <w:szCs w:val="22"/>
        </w:rPr>
        <w:t>Navrhovaná výše nájmu</w:t>
      </w:r>
      <w:r w:rsidR="00403856" w:rsidRPr="00C534CB">
        <w:rPr>
          <w:rFonts w:ascii="Calibri" w:eastAsia="Calibri" w:hAnsi="Calibri" w:cs="Calibri"/>
          <w:b/>
          <w:color w:val="000000"/>
          <w:sz w:val="22"/>
          <w:szCs w:val="22"/>
        </w:rPr>
        <w:t xml:space="preserve">: zájemce uvede </w:t>
      </w:r>
      <w:r w:rsidR="00403856" w:rsidRPr="00C534CB">
        <w:rPr>
          <w:rFonts w:ascii="Calibri" w:hAnsi="Calibri"/>
          <w:b/>
          <w:sz w:val="22"/>
          <w:szCs w:val="22"/>
        </w:rPr>
        <w:t>měsíční paušální částkou v českých korunách a zároveň uvede celkovou výši nájemného za celkovou délku nájemního vztahu (</w:t>
      </w:r>
      <w:r w:rsidR="00A344AF">
        <w:rPr>
          <w:rFonts w:ascii="Calibri" w:hAnsi="Calibri"/>
          <w:b/>
          <w:sz w:val="22"/>
          <w:szCs w:val="22"/>
        </w:rPr>
        <w:t>5</w:t>
      </w:r>
      <w:r w:rsidR="00403856" w:rsidRPr="00C534CB">
        <w:rPr>
          <w:rFonts w:ascii="Calibri" w:hAnsi="Calibri"/>
          <w:b/>
          <w:sz w:val="22"/>
          <w:szCs w:val="22"/>
        </w:rPr>
        <w:t xml:space="preserve"> </w:t>
      </w:r>
      <w:r w:rsidR="00A344AF">
        <w:rPr>
          <w:rFonts w:ascii="Calibri" w:hAnsi="Calibri"/>
          <w:b/>
          <w:sz w:val="22"/>
          <w:szCs w:val="22"/>
        </w:rPr>
        <w:t>let</w:t>
      </w:r>
      <w:r w:rsidR="00403856" w:rsidRPr="00C534CB">
        <w:rPr>
          <w:rFonts w:ascii="Calibri" w:hAnsi="Calibri"/>
          <w:b/>
          <w:sz w:val="22"/>
          <w:szCs w:val="22"/>
        </w:rPr>
        <w:t xml:space="preserve">) nájemného, která </w:t>
      </w:r>
      <w:r w:rsidR="00403856" w:rsidRPr="00C534CB">
        <w:rPr>
          <w:rFonts w:ascii="Calibri" w:eastAsia="Calibri" w:hAnsi="Calibri" w:cs="Calibri"/>
          <w:b/>
          <w:color w:val="000000"/>
          <w:sz w:val="22"/>
          <w:szCs w:val="22"/>
        </w:rPr>
        <w:t xml:space="preserve">bude předmětem hodnocení. </w:t>
      </w:r>
    </w:p>
    <w:p w14:paraId="2831CC65" w14:textId="30356A73" w:rsidR="00A71487" w:rsidRPr="00C534CB" w:rsidRDefault="00403856" w:rsidP="00AF46C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534CB">
        <w:rPr>
          <w:rFonts w:ascii="Calibri" w:eastAsia="Calibri" w:hAnsi="Calibri" w:cs="Calibri"/>
          <w:b/>
          <w:color w:val="000000"/>
          <w:sz w:val="22"/>
          <w:szCs w:val="22"/>
        </w:rPr>
        <w:t>Zájemce do nabídky nevkládá smlouvu, ta bude dle závaz</w:t>
      </w:r>
      <w:bookmarkStart w:id="1" w:name="_GoBack"/>
      <w:bookmarkEnd w:id="1"/>
      <w:r w:rsidRPr="00C534CB">
        <w:rPr>
          <w:rFonts w:ascii="Calibri" w:eastAsia="Calibri" w:hAnsi="Calibri" w:cs="Calibri"/>
          <w:b/>
          <w:color w:val="000000"/>
          <w:sz w:val="22"/>
          <w:szCs w:val="22"/>
        </w:rPr>
        <w:t>ného vzoru vyplněna pouze s vítězným uchazečem.</w:t>
      </w:r>
    </w:p>
    <w:p w14:paraId="51A22B00" w14:textId="77777777" w:rsidR="00403856" w:rsidRPr="00C534CB" w:rsidRDefault="00403856" w:rsidP="00C534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FC607FE" w14:textId="0711D196" w:rsidR="00A71487" w:rsidRDefault="00A71169" w:rsidP="00C534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C534CB">
        <w:rPr>
          <w:rFonts w:ascii="Calibri" w:eastAsia="Calibri" w:hAnsi="Calibri" w:cs="Calibri"/>
          <w:b/>
          <w:color w:val="000000"/>
          <w:sz w:val="22"/>
          <w:szCs w:val="22"/>
        </w:rPr>
        <w:t>Článek VII.</w:t>
      </w:r>
    </w:p>
    <w:p w14:paraId="0B2D514D" w14:textId="77777777" w:rsidR="00A71487" w:rsidRDefault="00A71169" w:rsidP="00C534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Návrh nájemní smlouvy</w:t>
      </w:r>
    </w:p>
    <w:p w14:paraId="6494A906" w14:textId="263B3E94" w:rsidR="00A71487" w:rsidRPr="00C534CB" w:rsidRDefault="00A71169" w:rsidP="00AF46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534CB">
        <w:rPr>
          <w:rFonts w:ascii="Calibri" w:eastAsia="Calibri" w:hAnsi="Calibri" w:cs="Calibri"/>
          <w:color w:val="000000"/>
          <w:sz w:val="22"/>
          <w:szCs w:val="22"/>
        </w:rPr>
        <w:t>Návrh nájemní smlouvy tvoří přílohu č. 1 této dokumentace.</w:t>
      </w:r>
      <w:r w:rsidR="009A2C5D" w:rsidRPr="00C534CB">
        <w:rPr>
          <w:rFonts w:ascii="Calibri" w:eastAsia="Calibri" w:hAnsi="Calibri" w:cs="Calibri"/>
          <w:color w:val="000000"/>
          <w:sz w:val="22"/>
          <w:szCs w:val="22"/>
        </w:rPr>
        <w:t xml:space="preserve"> Zájemce svou účastí v soutěži vyslovuje svůj souhlas se zněním nájemné smlouvy.</w:t>
      </w:r>
    </w:p>
    <w:p w14:paraId="49F2FEB7" w14:textId="472506A1" w:rsidR="00403856" w:rsidRPr="00C534CB" w:rsidRDefault="00403856" w:rsidP="0040385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534CB">
        <w:rPr>
          <w:rFonts w:ascii="Calibri" w:eastAsia="Calibri" w:hAnsi="Calibri" w:cs="Calibri"/>
          <w:color w:val="000000"/>
          <w:sz w:val="22"/>
          <w:szCs w:val="22"/>
        </w:rPr>
        <w:t xml:space="preserve">Nájemní smlouva </w:t>
      </w:r>
      <w:r w:rsidR="004D3263" w:rsidRPr="00C534CB">
        <w:rPr>
          <w:rFonts w:ascii="Calibri" w:eastAsia="Calibri" w:hAnsi="Calibri" w:cs="Calibri"/>
          <w:color w:val="000000"/>
          <w:sz w:val="22"/>
          <w:szCs w:val="22"/>
        </w:rPr>
        <w:t>b</w:t>
      </w:r>
      <w:r w:rsidRPr="00C534CB">
        <w:rPr>
          <w:rFonts w:ascii="Calibri" w:eastAsia="Calibri" w:hAnsi="Calibri" w:cs="Calibri"/>
          <w:color w:val="000000"/>
          <w:sz w:val="22"/>
          <w:szCs w:val="22"/>
        </w:rPr>
        <w:t>ude dle závazného vzoru vyplněna s vítězným uchazečem.</w:t>
      </w:r>
    </w:p>
    <w:p w14:paraId="362531E8" w14:textId="516FBA1E" w:rsidR="00A71487" w:rsidRPr="00C534CB" w:rsidRDefault="004D3263" w:rsidP="00AF46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534CB">
        <w:rPr>
          <w:rFonts w:ascii="Calibri" w:eastAsia="Calibri" w:hAnsi="Calibri" w:cs="Calibri"/>
          <w:color w:val="000000"/>
          <w:sz w:val="22"/>
          <w:szCs w:val="22"/>
        </w:rPr>
        <w:t xml:space="preserve">Zájemce v nabídce podepsanou smlouvu nepředkládá. </w:t>
      </w:r>
      <w:r w:rsidR="00A71169" w:rsidRPr="00C534CB">
        <w:rPr>
          <w:rFonts w:ascii="Calibri" w:eastAsia="Calibri" w:hAnsi="Calibri" w:cs="Calibri"/>
          <w:color w:val="000000"/>
          <w:sz w:val="22"/>
          <w:szCs w:val="22"/>
        </w:rPr>
        <w:t xml:space="preserve">Zájemce není oprávněn v nájemní smlouvě činit jiné změny či úpravy. </w:t>
      </w:r>
    </w:p>
    <w:p w14:paraId="4BF86C3E" w14:textId="77777777" w:rsidR="00A71487" w:rsidRDefault="00A7148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45D73FF" w14:textId="77777777" w:rsidR="00A71487" w:rsidRDefault="00A7116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VIII.</w:t>
      </w:r>
    </w:p>
    <w:p w14:paraId="6037BF92" w14:textId="77777777" w:rsidR="00A71487" w:rsidRDefault="00A7116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Datum, hodina a způsob, jak bude nabídka doručena</w:t>
      </w:r>
    </w:p>
    <w:p w14:paraId="55BD3E3F" w14:textId="77777777" w:rsidR="00A71487" w:rsidRDefault="00A7148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809DA8A" w14:textId="7C6E6A81" w:rsidR="00A71487" w:rsidRPr="003157AA" w:rsidRDefault="00A71169" w:rsidP="004D3263">
      <w:pPr>
        <w:pStyle w:val="Odstavecseseznamem"/>
        <w:keepNext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534CB">
        <w:rPr>
          <w:rFonts w:ascii="Calibri" w:eastAsia="Calibri" w:hAnsi="Calibri" w:cs="Calibri"/>
          <w:color w:val="000000"/>
          <w:sz w:val="22"/>
          <w:szCs w:val="22"/>
        </w:rPr>
        <w:t xml:space="preserve">Nabídky musí být doručeny </w:t>
      </w:r>
      <w:r w:rsidRPr="003157AA">
        <w:rPr>
          <w:rFonts w:ascii="Calibri" w:eastAsia="Calibri" w:hAnsi="Calibri" w:cs="Calibri"/>
          <w:color w:val="000000"/>
          <w:sz w:val="22"/>
          <w:szCs w:val="22"/>
        </w:rPr>
        <w:t xml:space="preserve">nejpozději </w:t>
      </w:r>
      <w:r w:rsidR="004D3263" w:rsidRPr="003157AA">
        <w:rPr>
          <w:rFonts w:ascii="Calibri" w:eastAsia="Calibri" w:hAnsi="Calibri" w:cs="Calibri"/>
          <w:b/>
          <w:color w:val="000000"/>
          <w:sz w:val="22"/>
          <w:szCs w:val="22"/>
        </w:rPr>
        <w:t xml:space="preserve">do </w:t>
      </w:r>
      <w:r w:rsidRPr="003157AA">
        <w:rPr>
          <w:rFonts w:ascii="Calibri" w:eastAsia="Calibri" w:hAnsi="Calibri" w:cs="Calibri"/>
          <w:b/>
          <w:color w:val="000000"/>
          <w:sz w:val="22"/>
          <w:szCs w:val="22"/>
        </w:rPr>
        <w:t xml:space="preserve">dne </w:t>
      </w:r>
      <w:r w:rsidR="0099138D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 w:rsidR="001F3828">
        <w:rPr>
          <w:rFonts w:ascii="Calibri" w:eastAsia="Calibri" w:hAnsi="Calibri" w:cs="Calibri"/>
          <w:b/>
          <w:color w:val="000000"/>
          <w:sz w:val="22"/>
          <w:szCs w:val="22"/>
        </w:rPr>
        <w:t>6</w:t>
      </w:r>
      <w:r w:rsidR="0099138D">
        <w:rPr>
          <w:rFonts w:ascii="Calibri" w:eastAsia="Calibri" w:hAnsi="Calibri" w:cs="Calibri"/>
          <w:b/>
          <w:color w:val="000000"/>
          <w:sz w:val="22"/>
          <w:szCs w:val="22"/>
        </w:rPr>
        <w:t>.12</w:t>
      </w:r>
      <w:r w:rsidR="00C534CB" w:rsidRPr="003157AA">
        <w:rPr>
          <w:rFonts w:ascii="Calibri" w:eastAsia="Calibri" w:hAnsi="Calibri" w:cs="Calibri"/>
          <w:b/>
          <w:color w:val="000000"/>
          <w:sz w:val="22"/>
          <w:szCs w:val="22"/>
        </w:rPr>
        <w:t>. 202</w:t>
      </w:r>
      <w:r w:rsidR="0099138D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 w:rsidR="00C534CB" w:rsidRPr="003157AA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3157AA">
        <w:rPr>
          <w:rFonts w:ascii="Calibri" w:eastAsia="Calibri" w:hAnsi="Calibri" w:cs="Calibri"/>
          <w:b/>
          <w:color w:val="000000"/>
          <w:sz w:val="22"/>
          <w:szCs w:val="22"/>
        </w:rPr>
        <w:t xml:space="preserve">do </w:t>
      </w:r>
      <w:r w:rsidR="001F3828">
        <w:rPr>
          <w:rFonts w:ascii="Calibri" w:eastAsia="Calibri" w:hAnsi="Calibri" w:cs="Calibri"/>
          <w:b/>
          <w:color w:val="000000"/>
          <w:sz w:val="22"/>
          <w:szCs w:val="22"/>
        </w:rPr>
        <w:t>14</w:t>
      </w:r>
      <w:r w:rsidR="00C534CB" w:rsidRPr="003157AA">
        <w:rPr>
          <w:rFonts w:ascii="Calibri" w:eastAsia="Calibri" w:hAnsi="Calibri" w:cs="Calibri"/>
          <w:b/>
          <w:color w:val="000000"/>
          <w:sz w:val="22"/>
          <w:szCs w:val="22"/>
        </w:rPr>
        <w:t xml:space="preserve">:00 </w:t>
      </w:r>
      <w:r w:rsidRPr="003157AA">
        <w:rPr>
          <w:rFonts w:ascii="Calibri" w:eastAsia="Calibri" w:hAnsi="Calibri" w:cs="Calibri"/>
          <w:b/>
          <w:color w:val="000000"/>
          <w:sz w:val="22"/>
          <w:szCs w:val="22"/>
        </w:rPr>
        <w:t xml:space="preserve">hod. na adresu: </w:t>
      </w:r>
      <w:r w:rsidR="004D3263" w:rsidRPr="003157AA"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 hrad a zámek Bečov, Náměstí 5. května 13, 364 64 Bečov nad Teplou</w:t>
      </w:r>
      <w:r w:rsidR="004D3263" w:rsidRPr="00C534C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C534CB">
        <w:rPr>
          <w:rFonts w:ascii="Calibri" w:eastAsia="Calibri" w:hAnsi="Calibri" w:cs="Calibri"/>
          <w:color w:val="000000"/>
          <w:sz w:val="22"/>
          <w:szCs w:val="22"/>
        </w:rPr>
        <w:t xml:space="preserve">v zalepené obálce a označeny: „NEOTEVÍRAT“ a název soutěže, a to buď poštou, nebo osobně anebo budou doručeny datovou zprávou na </w:t>
      </w:r>
      <w:r w:rsidRPr="003157AA">
        <w:rPr>
          <w:rFonts w:ascii="Calibri" w:eastAsia="Calibri" w:hAnsi="Calibri" w:cs="Calibri"/>
          <w:color w:val="000000"/>
          <w:sz w:val="22"/>
          <w:szCs w:val="22"/>
        </w:rPr>
        <w:t>adresu vyhlašovatele a řádně označeny výše uvedeným způsobem.</w:t>
      </w:r>
    </w:p>
    <w:p w14:paraId="0D11D04E" w14:textId="5DE7424F" w:rsidR="00A71487" w:rsidRPr="003157AA" w:rsidRDefault="00A71169" w:rsidP="004D3263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157AA">
        <w:rPr>
          <w:rFonts w:ascii="Calibri" w:eastAsia="Calibri" w:hAnsi="Calibri" w:cs="Calibri"/>
          <w:color w:val="000000"/>
          <w:sz w:val="22"/>
          <w:szCs w:val="22"/>
        </w:rPr>
        <w:t xml:space="preserve">Otevírání nabídek proběhne </w:t>
      </w:r>
      <w:proofErr w:type="gramStart"/>
      <w:r w:rsidRPr="003157AA">
        <w:rPr>
          <w:rFonts w:ascii="Calibri" w:eastAsia="Calibri" w:hAnsi="Calibri" w:cs="Calibri"/>
          <w:color w:val="000000"/>
          <w:sz w:val="22"/>
          <w:szCs w:val="22"/>
        </w:rPr>
        <w:t xml:space="preserve">dne  </w:t>
      </w:r>
      <w:r w:rsidR="001F3828">
        <w:rPr>
          <w:rFonts w:ascii="Calibri" w:eastAsia="Calibri" w:hAnsi="Calibri" w:cs="Calibri"/>
          <w:color w:val="000000"/>
          <w:sz w:val="22"/>
          <w:szCs w:val="22"/>
        </w:rPr>
        <w:t>17</w:t>
      </w:r>
      <w:r w:rsidR="0099138D">
        <w:rPr>
          <w:rFonts w:ascii="Calibri" w:eastAsia="Calibri" w:hAnsi="Calibri" w:cs="Calibri"/>
          <w:color w:val="000000"/>
          <w:sz w:val="22"/>
          <w:szCs w:val="22"/>
        </w:rPr>
        <w:t>.12</w:t>
      </w:r>
      <w:r w:rsidR="00C534CB" w:rsidRPr="003157AA">
        <w:rPr>
          <w:rFonts w:ascii="Calibri" w:eastAsia="Calibri" w:hAnsi="Calibri" w:cs="Calibri"/>
          <w:color w:val="000000"/>
          <w:sz w:val="22"/>
          <w:szCs w:val="22"/>
        </w:rPr>
        <w:t>.</w:t>
      </w:r>
      <w:proofErr w:type="gramEnd"/>
      <w:r w:rsidR="00C534CB" w:rsidRPr="003157AA">
        <w:rPr>
          <w:rFonts w:ascii="Calibri" w:eastAsia="Calibri" w:hAnsi="Calibri" w:cs="Calibri"/>
          <w:color w:val="000000"/>
          <w:sz w:val="22"/>
          <w:szCs w:val="22"/>
        </w:rPr>
        <w:t xml:space="preserve"> 2024</w:t>
      </w:r>
      <w:r w:rsidRPr="003157A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C534CB" w:rsidRPr="003157AA">
        <w:rPr>
          <w:rFonts w:ascii="Calibri" w:eastAsia="Calibri" w:hAnsi="Calibri" w:cs="Calibri"/>
          <w:color w:val="000000"/>
          <w:sz w:val="22"/>
          <w:szCs w:val="22"/>
        </w:rPr>
        <w:t xml:space="preserve">v 9:00 </w:t>
      </w:r>
      <w:r w:rsidRPr="003157AA">
        <w:rPr>
          <w:rFonts w:ascii="Calibri" w:eastAsia="Calibri" w:hAnsi="Calibri" w:cs="Calibri"/>
          <w:color w:val="000000"/>
          <w:sz w:val="22"/>
          <w:szCs w:val="22"/>
        </w:rPr>
        <w:t xml:space="preserve">hod. na hradě </w:t>
      </w:r>
      <w:r w:rsidR="004D3263" w:rsidRPr="003157AA">
        <w:rPr>
          <w:rFonts w:ascii="Calibri" w:eastAsia="Calibri" w:hAnsi="Calibri" w:cs="Calibri"/>
          <w:color w:val="000000"/>
          <w:sz w:val="22"/>
          <w:szCs w:val="22"/>
        </w:rPr>
        <w:t>a zámku Bečov</w:t>
      </w:r>
      <w:r w:rsidRPr="003157AA">
        <w:rPr>
          <w:rFonts w:ascii="Calibri" w:eastAsia="Calibri" w:hAnsi="Calibri" w:cs="Calibri"/>
          <w:color w:val="000000"/>
          <w:sz w:val="22"/>
          <w:szCs w:val="22"/>
        </w:rPr>
        <w:t xml:space="preserve">, vyhodnocení bude provedeno nejpozději do  </w:t>
      </w:r>
      <w:r w:rsidR="001F3828">
        <w:rPr>
          <w:rFonts w:ascii="Calibri" w:eastAsia="Calibri" w:hAnsi="Calibri" w:cs="Calibri"/>
          <w:color w:val="000000"/>
          <w:sz w:val="22"/>
          <w:szCs w:val="22"/>
        </w:rPr>
        <w:t>20</w:t>
      </w:r>
      <w:r w:rsidR="00C534CB" w:rsidRPr="003157AA">
        <w:rPr>
          <w:rFonts w:ascii="Calibri" w:eastAsia="Calibri" w:hAnsi="Calibri" w:cs="Calibri"/>
          <w:color w:val="000000"/>
          <w:sz w:val="22"/>
          <w:szCs w:val="22"/>
        </w:rPr>
        <w:t>.1</w:t>
      </w:r>
      <w:r w:rsidR="0099138D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C534CB" w:rsidRPr="003157AA">
        <w:rPr>
          <w:rFonts w:ascii="Calibri" w:eastAsia="Calibri" w:hAnsi="Calibri" w:cs="Calibri"/>
          <w:color w:val="000000"/>
          <w:sz w:val="22"/>
          <w:szCs w:val="22"/>
        </w:rPr>
        <w:t>.2024 do 1</w:t>
      </w:r>
      <w:r w:rsidR="0099138D">
        <w:rPr>
          <w:rFonts w:ascii="Calibri" w:eastAsia="Calibri" w:hAnsi="Calibri" w:cs="Calibri"/>
          <w:color w:val="000000"/>
          <w:sz w:val="22"/>
          <w:szCs w:val="22"/>
        </w:rPr>
        <w:t>4</w:t>
      </w:r>
      <w:r w:rsidR="00C534CB" w:rsidRPr="003157AA">
        <w:rPr>
          <w:rFonts w:ascii="Calibri" w:eastAsia="Calibri" w:hAnsi="Calibri" w:cs="Calibri"/>
          <w:color w:val="000000"/>
          <w:sz w:val="22"/>
          <w:szCs w:val="22"/>
        </w:rPr>
        <w:t xml:space="preserve">:00 hod. </w:t>
      </w:r>
    </w:p>
    <w:p w14:paraId="7F70F096" w14:textId="09AE7369" w:rsidR="00A71487" w:rsidRPr="003157AA" w:rsidRDefault="00A71169" w:rsidP="004D3263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157AA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Vítězný zájemce bude zveřejněn na webových </w:t>
      </w:r>
      <w:r w:rsidR="004D3263" w:rsidRPr="003157AA">
        <w:rPr>
          <w:rFonts w:ascii="Calibri" w:eastAsia="Calibri" w:hAnsi="Calibri" w:cs="Calibri"/>
          <w:color w:val="000000"/>
          <w:sz w:val="22"/>
          <w:szCs w:val="22"/>
        </w:rPr>
        <w:t xml:space="preserve">stránkách </w:t>
      </w:r>
      <w:hyperlink r:id="rId9" w:history="1">
        <w:r w:rsidR="004D3263" w:rsidRPr="003157AA">
          <w:rPr>
            <w:rStyle w:val="Hypertextovodkaz"/>
            <w:rFonts w:ascii="Calibri" w:eastAsia="Calibri" w:hAnsi="Calibri" w:cs="Calibri"/>
            <w:sz w:val="22"/>
            <w:szCs w:val="22"/>
          </w:rPr>
          <w:t>www.npu.cz</w:t>
        </w:r>
      </w:hyperlink>
      <w:r w:rsidR="004D3263" w:rsidRPr="003157AA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3157AA">
        <w:rPr>
          <w:rFonts w:ascii="Calibri" w:eastAsia="Calibri" w:hAnsi="Calibri" w:cs="Calibri"/>
          <w:color w:val="000000"/>
          <w:sz w:val="22"/>
          <w:szCs w:val="22"/>
        </w:rPr>
        <w:t>Stejným způsobem bude zveřejněna případná změna či zrušení soutěže a jakékoliv další informace související se soutěží.</w:t>
      </w:r>
    </w:p>
    <w:p w14:paraId="2ACAA9CC" w14:textId="77777777" w:rsidR="00A71487" w:rsidRPr="00AF46CB" w:rsidRDefault="00A71169" w:rsidP="004D3263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157AA">
        <w:rPr>
          <w:rFonts w:ascii="Calibri" w:eastAsia="Calibri" w:hAnsi="Calibri" w:cs="Calibri"/>
          <w:color w:val="000000"/>
          <w:sz w:val="22"/>
          <w:szCs w:val="22"/>
        </w:rPr>
        <w:t>Zájemci, kteří v soutěži neuspěli, budou vyrozuměni o</w:t>
      </w:r>
      <w:r w:rsidRPr="00AF46CB">
        <w:rPr>
          <w:rFonts w:ascii="Calibri" w:eastAsia="Calibri" w:hAnsi="Calibri" w:cs="Calibri"/>
          <w:color w:val="000000"/>
          <w:sz w:val="22"/>
          <w:szCs w:val="22"/>
        </w:rPr>
        <w:t xml:space="preserve"> odmítnutí nabídky. </w:t>
      </w:r>
    </w:p>
    <w:p w14:paraId="3BE0C1F7" w14:textId="77777777" w:rsidR="00A71487" w:rsidRDefault="00A71487" w:rsidP="00AF46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87DE5D1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IX.</w:t>
      </w:r>
    </w:p>
    <w:p w14:paraId="50E64889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Lhůta vázanosti zájemce</w:t>
      </w:r>
    </w:p>
    <w:p w14:paraId="2D797FCB" w14:textId="0C07CF4A" w:rsidR="00A71487" w:rsidRPr="00C534CB" w:rsidRDefault="00A7116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Zájemce je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svoji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nabídkou vázán po dobu </w:t>
      </w:r>
      <w:r w:rsidRPr="00C534CB">
        <w:rPr>
          <w:rFonts w:ascii="Calibri" w:eastAsia="Calibri" w:hAnsi="Calibri" w:cs="Calibri"/>
          <w:color w:val="000000"/>
          <w:sz w:val="22"/>
          <w:szCs w:val="22"/>
        </w:rPr>
        <w:t>90 dnů ode dne konce lhůty pro podání nabídek.</w:t>
      </w:r>
    </w:p>
    <w:p w14:paraId="2928684A" w14:textId="77777777" w:rsidR="00A71487" w:rsidRDefault="00A7148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E3594AF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XX.</w:t>
      </w:r>
    </w:p>
    <w:p w14:paraId="3895C116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Ostatní ustanovení</w:t>
      </w:r>
    </w:p>
    <w:p w14:paraId="641D35B8" w14:textId="77777777" w:rsidR="00A71487" w:rsidRDefault="00A7116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Vyhlašovatel si vyhrazuje právo:</w:t>
      </w:r>
    </w:p>
    <w:p w14:paraId="4FA2ADAF" w14:textId="77777777" w:rsidR="00A71487" w:rsidRDefault="00A71169" w:rsidP="00AF46CB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nehradit zájemcům žádné náklady, které vynaložili za účast v této soutěži,</w:t>
      </w:r>
    </w:p>
    <w:p w14:paraId="2EEDE43F" w14:textId="77777777" w:rsidR="00A71487" w:rsidRDefault="00A71169" w:rsidP="00AF46CB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odmítnout všechny nabídky,</w:t>
      </w:r>
    </w:p>
    <w:p w14:paraId="775A1E46" w14:textId="77777777" w:rsidR="00A71487" w:rsidRDefault="00A71169" w:rsidP="00AF46CB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změnit, případně zrušit tuto soutěž v kterékoliv její fázi,</w:t>
      </w:r>
    </w:p>
    <w:p w14:paraId="57485804" w14:textId="77777777" w:rsidR="00A71487" w:rsidRDefault="00A71169" w:rsidP="00AF46CB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nevracet podané nabídky,</w:t>
      </w:r>
    </w:p>
    <w:p w14:paraId="0D658393" w14:textId="77777777" w:rsidR="00A71487" w:rsidRDefault="00A71169" w:rsidP="00AF46CB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jednat o všech podmínkách navržené smlouvy vyjma výše nájemného s vyhlášeným vítězem veřejné soutěže,</w:t>
      </w:r>
    </w:p>
    <w:p w14:paraId="0A754405" w14:textId="77777777" w:rsidR="00A71487" w:rsidRDefault="00A71169" w:rsidP="00AF46CB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280"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neuzavřít smlouvu se žádným zájemcem.</w:t>
      </w:r>
    </w:p>
    <w:p w14:paraId="4FBF2E56" w14:textId="7F8407B8" w:rsidR="00A71487" w:rsidRDefault="00A7116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28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Aktuální znění těchto podmínek a případné další informace k veřejné soutěži jsou dostupné na webových stránkách </w:t>
      </w:r>
      <w:hyperlink r:id="rId10" w:history="1">
        <w:r w:rsidR="00941F33" w:rsidRPr="009F30FC">
          <w:rPr>
            <w:rStyle w:val="Hypertextovodkaz"/>
            <w:rFonts w:ascii="Calibri" w:eastAsia="Calibri" w:hAnsi="Calibri" w:cs="Calibri"/>
            <w:sz w:val="22"/>
            <w:szCs w:val="22"/>
          </w:rPr>
          <w:t>www.npu.cz</w:t>
        </w:r>
      </w:hyperlink>
      <w:r w:rsidR="00941F33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Práva a povinnosti výslovně neupravené v těchto podmínkách se řídí § 1772 a násl. zák. č. 89/2012 Sb., občanský zákoník, v platném znění.  </w:t>
      </w:r>
    </w:p>
    <w:p w14:paraId="74616DC2" w14:textId="7C9385A9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Příloha: č. 1 Návrh nájemní smlouvy</w:t>
      </w:r>
      <w:r w:rsidR="00941F33">
        <w:rPr>
          <w:rFonts w:ascii="Calibri" w:eastAsia="Calibri" w:hAnsi="Calibri" w:cs="Calibri"/>
          <w:color w:val="000000"/>
          <w:sz w:val="22"/>
          <w:szCs w:val="22"/>
        </w:rPr>
        <w:t xml:space="preserve"> – prosím nevyplňujte, </w:t>
      </w:r>
      <w:r w:rsidR="007E76B5">
        <w:rPr>
          <w:rFonts w:ascii="Calibri" w:eastAsia="Calibri" w:hAnsi="Calibri" w:cs="Calibri"/>
          <w:color w:val="000000"/>
          <w:sz w:val="22"/>
          <w:szCs w:val="22"/>
        </w:rPr>
        <w:t>o</w:t>
      </w:r>
      <w:r w:rsidR="00941F33">
        <w:rPr>
          <w:rFonts w:ascii="Calibri" w:eastAsia="Calibri" w:hAnsi="Calibri" w:cs="Calibri"/>
          <w:color w:val="000000"/>
          <w:sz w:val="22"/>
          <w:szCs w:val="22"/>
        </w:rPr>
        <w:t>slovíme pouze vítěze</w:t>
      </w:r>
      <w:r w:rsidR="007E76B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A3820A3" w14:textId="77777777" w:rsidR="00941F33" w:rsidRDefault="00941F33" w:rsidP="00941F33">
      <w:pPr>
        <w:spacing w:after="120"/>
        <w:ind w:left="0" w:hanging="2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Příloha: č. 2 </w:t>
      </w:r>
      <w:r>
        <w:rPr>
          <w:rFonts w:ascii="Calibri" w:hAnsi="Calibri"/>
          <w:bCs/>
          <w:sz w:val="22"/>
          <w:szCs w:val="22"/>
        </w:rPr>
        <w:t>Návštěvní řády exteriérů a interiérů</w:t>
      </w:r>
    </w:p>
    <w:p w14:paraId="171CE7E7" w14:textId="50A244C5" w:rsidR="00941F33" w:rsidRPr="008839ED" w:rsidRDefault="00941F33" w:rsidP="00941F33">
      <w:pPr>
        <w:spacing w:after="120"/>
        <w:ind w:left="0" w:hanging="2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Příloha: </w:t>
      </w:r>
      <w:r>
        <w:rPr>
          <w:rFonts w:ascii="Calibri" w:hAnsi="Calibri"/>
          <w:bCs/>
          <w:sz w:val="22"/>
          <w:szCs w:val="22"/>
        </w:rPr>
        <w:t xml:space="preserve">č. 3 Plánovaná provozní </w:t>
      </w:r>
      <w:r w:rsidRPr="008839ED">
        <w:rPr>
          <w:rFonts w:ascii="Calibri" w:hAnsi="Calibri"/>
          <w:bCs/>
          <w:sz w:val="22"/>
          <w:szCs w:val="22"/>
        </w:rPr>
        <w:t>doba</w:t>
      </w:r>
      <w:r w:rsidR="00C534CB" w:rsidRPr="008839ED">
        <w:rPr>
          <w:rFonts w:ascii="Calibri" w:hAnsi="Calibri"/>
          <w:bCs/>
          <w:sz w:val="22"/>
          <w:szCs w:val="22"/>
        </w:rPr>
        <w:t xml:space="preserve"> SHZ Bečov </w:t>
      </w:r>
    </w:p>
    <w:p w14:paraId="32BBBEE8" w14:textId="0EE9D5DF" w:rsidR="00782BC1" w:rsidRPr="004C3E63" w:rsidRDefault="00782BC1" w:rsidP="00941F33">
      <w:pPr>
        <w:spacing w:after="120"/>
        <w:ind w:left="0" w:hanging="2"/>
        <w:jc w:val="both"/>
        <w:rPr>
          <w:rFonts w:ascii="Calibri" w:hAnsi="Calibri"/>
          <w:bCs/>
          <w:sz w:val="22"/>
          <w:szCs w:val="22"/>
        </w:rPr>
      </w:pPr>
      <w:r w:rsidRPr="008839ED">
        <w:rPr>
          <w:rFonts w:ascii="Calibri" w:hAnsi="Calibri"/>
          <w:bCs/>
          <w:sz w:val="22"/>
          <w:szCs w:val="22"/>
        </w:rPr>
        <w:t xml:space="preserve">Příloha: č. 4 </w:t>
      </w:r>
      <w:r w:rsidR="0065243E" w:rsidRPr="008839ED">
        <w:rPr>
          <w:rFonts w:ascii="Calibri" w:hAnsi="Calibri"/>
          <w:bCs/>
          <w:sz w:val="22"/>
          <w:szCs w:val="22"/>
        </w:rPr>
        <w:t>Výňatek stavební dokumentace</w:t>
      </w:r>
    </w:p>
    <w:p w14:paraId="4EFEEFFE" w14:textId="77777777" w:rsidR="00941F33" w:rsidRDefault="00941F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8BCA77B" w14:textId="77777777" w:rsidR="00A71487" w:rsidRDefault="00A71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1"/>
        <w:tblW w:w="92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71487" w14:paraId="3AEC3356" w14:textId="77777777">
        <w:trPr>
          <w:jc w:val="center"/>
        </w:trPr>
        <w:tc>
          <w:tcPr>
            <w:tcW w:w="4606" w:type="dxa"/>
          </w:tcPr>
          <w:p w14:paraId="58720B33" w14:textId="39D9EBEE" w:rsidR="00A71487" w:rsidRDefault="00A7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501E3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Bečově nad Teplou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dne </w:t>
            </w:r>
            <w:r w:rsidR="0099138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28.11</w:t>
            </w:r>
            <w:r w:rsidR="00501E3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2024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</w:t>
            </w:r>
          </w:p>
          <w:p w14:paraId="2A24847C" w14:textId="77777777" w:rsidR="00A71487" w:rsidRDefault="00A71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5FB6489" w14:textId="77777777" w:rsidR="00A71487" w:rsidRDefault="00A71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84CAD4B" w14:textId="77777777" w:rsidR="00A71487" w:rsidRDefault="00A71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0A0E1B3" w14:textId="77777777" w:rsidR="00A71487" w:rsidRDefault="00A71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6FF667E" w14:textId="77777777" w:rsidR="00A71487" w:rsidRDefault="00A71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F0BE124" w14:textId="77777777" w:rsidR="00A71487" w:rsidRDefault="00A7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25C8F51A" w14:textId="77777777" w:rsidR="00A71487" w:rsidRDefault="00A7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vyhlašovatele)</w:t>
            </w:r>
          </w:p>
          <w:p w14:paraId="296FA3D0" w14:textId="77777777" w:rsidR="00A71487" w:rsidRDefault="00A7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</w:tbl>
    <w:p w14:paraId="127A3CBE" w14:textId="77777777" w:rsidR="00A71487" w:rsidRDefault="00A71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sectPr w:rsidR="00A714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8" w:right="1134" w:bottom="720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BEB8F" w14:textId="77777777" w:rsidR="003C0D31" w:rsidRDefault="003C0D31">
      <w:pPr>
        <w:spacing w:line="240" w:lineRule="auto"/>
        <w:ind w:left="0" w:hanging="2"/>
      </w:pPr>
      <w:r>
        <w:separator/>
      </w:r>
    </w:p>
  </w:endnote>
  <w:endnote w:type="continuationSeparator" w:id="0">
    <w:p w14:paraId="3477BA10" w14:textId="77777777" w:rsidR="003C0D31" w:rsidRDefault="003C0D3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4AA29" w14:textId="77777777" w:rsidR="003157AA" w:rsidRDefault="003157AA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90B4B" w14:textId="77777777" w:rsidR="00020EDC" w:rsidRPr="00020EDC" w:rsidRDefault="00020EDC">
    <w:pPr>
      <w:pStyle w:val="Zpat"/>
      <w:ind w:left="0" w:hanging="2"/>
      <w:jc w:val="center"/>
      <w:rPr>
        <w:rFonts w:asciiTheme="majorHAnsi" w:hAnsiTheme="majorHAnsi"/>
        <w:sz w:val="22"/>
        <w:szCs w:val="22"/>
      </w:rPr>
    </w:pPr>
    <w:r w:rsidRPr="00020EDC">
      <w:rPr>
        <w:rFonts w:asciiTheme="majorHAnsi" w:hAnsiTheme="majorHAnsi"/>
        <w:sz w:val="22"/>
        <w:szCs w:val="22"/>
      </w:rPr>
      <w:t xml:space="preserve">Stránka </w:t>
    </w:r>
    <w:r w:rsidRPr="00020EDC">
      <w:rPr>
        <w:rFonts w:asciiTheme="majorHAnsi" w:hAnsiTheme="majorHAnsi"/>
        <w:sz w:val="22"/>
        <w:szCs w:val="22"/>
      </w:rPr>
      <w:fldChar w:fldCharType="begin"/>
    </w:r>
    <w:r w:rsidRPr="00020EDC">
      <w:rPr>
        <w:rFonts w:asciiTheme="majorHAnsi" w:hAnsiTheme="majorHAnsi"/>
        <w:sz w:val="22"/>
        <w:szCs w:val="22"/>
      </w:rPr>
      <w:instrText>PAGE  \* Arabic  \* MERGEFORMAT</w:instrText>
    </w:r>
    <w:r w:rsidRPr="00020EDC">
      <w:rPr>
        <w:rFonts w:asciiTheme="majorHAnsi" w:hAnsiTheme="majorHAnsi"/>
        <w:sz w:val="22"/>
        <w:szCs w:val="22"/>
      </w:rPr>
      <w:fldChar w:fldCharType="separate"/>
    </w:r>
    <w:r w:rsidRPr="00020EDC">
      <w:rPr>
        <w:rFonts w:asciiTheme="majorHAnsi" w:hAnsiTheme="majorHAnsi"/>
        <w:sz w:val="22"/>
        <w:szCs w:val="22"/>
      </w:rPr>
      <w:t>2</w:t>
    </w:r>
    <w:r w:rsidRPr="00020EDC">
      <w:rPr>
        <w:rFonts w:asciiTheme="majorHAnsi" w:hAnsiTheme="majorHAnsi"/>
        <w:sz w:val="22"/>
        <w:szCs w:val="22"/>
      </w:rPr>
      <w:fldChar w:fldCharType="end"/>
    </w:r>
    <w:r w:rsidRPr="00020EDC">
      <w:rPr>
        <w:rFonts w:asciiTheme="majorHAnsi" w:hAnsiTheme="majorHAnsi"/>
        <w:sz w:val="22"/>
        <w:szCs w:val="22"/>
      </w:rPr>
      <w:t xml:space="preserve"> z </w:t>
    </w:r>
    <w:r w:rsidR="0020781B">
      <w:rPr>
        <w:rFonts w:asciiTheme="majorHAnsi" w:hAnsiTheme="majorHAnsi"/>
        <w:sz w:val="22"/>
        <w:szCs w:val="22"/>
      </w:rPr>
      <w:t>5</w:t>
    </w:r>
  </w:p>
  <w:p w14:paraId="142332B6" w14:textId="77777777" w:rsidR="00020EDC" w:rsidRDefault="00020EDC">
    <w:pPr>
      <w:pStyle w:val="Zp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55DA5" w14:textId="77777777" w:rsidR="003157AA" w:rsidRDefault="003157AA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361EC" w14:textId="77777777" w:rsidR="003C0D31" w:rsidRDefault="003C0D31">
      <w:pPr>
        <w:spacing w:line="240" w:lineRule="auto"/>
        <w:ind w:left="0" w:hanging="2"/>
      </w:pPr>
      <w:r>
        <w:separator/>
      </w:r>
    </w:p>
  </w:footnote>
  <w:footnote w:type="continuationSeparator" w:id="0">
    <w:p w14:paraId="270FB390" w14:textId="77777777" w:rsidR="003C0D31" w:rsidRDefault="003C0D3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15E66" w14:textId="77777777" w:rsidR="003157AA" w:rsidRDefault="003157AA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C2198" w14:textId="0F8E5BE1" w:rsidR="00020EDC" w:rsidRDefault="00020E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A65F161" wp14:editId="73E9DFD1">
          <wp:extent cx="1743710" cy="469265"/>
          <wp:effectExtent l="0" t="0" r="8890" b="698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7BF00" w14:textId="77777777" w:rsidR="003157AA" w:rsidRDefault="003157AA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A5E"/>
    <w:multiLevelType w:val="multilevel"/>
    <w:tmpl w:val="97FADC3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43B6EBD"/>
    <w:multiLevelType w:val="hybridMultilevel"/>
    <w:tmpl w:val="50C04A9C"/>
    <w:lvl w:ilvl="0" w:tplc="DA34AF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E76E0"/>
    <w:multiLevelType w:val="multilevel"/>
    <w:tmpl w:val="A1BAF118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05BE0557"/>
    <w:multiLevelType w:val="multilevel"/>
    <w:tmpl w:val="1DEC436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9360A4A"/>
    <w:multiLevelType w:val="multilevel"/>
    <w:tmpl w:val="B3F6559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0C3D3348"/>
    <w:multiLevelType w:val="multilevel"/>
    <w:tmpl w:val="3F3407D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0E905E95"/>
    <w:multiLevelType w:val="multilevel"/>
    <w:tmpl w:val="7CF8A418"/>
    <w:lvl w:ilvl="0">
      <w:start w:val="1"/>
      <w:numFmt w:val="bullet"/>
      <w:lvlText w:val="▪"/>
      <w:lvlJc w:val="left"/>
      <w:pPr>
        <w:ind w:left="735" w:hanging="375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4105BAE"/>
    <w:multiLevelType w:val="multilevel"/>
    <w:tmpl w:val="C64E471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4BF1E4A"/>
    <w:multiLevelType w:val="multilevel"/>
    <w:tmpl w:val="72188DC2"/>
    <w:lvl w:ilvl="0">
      <w:start w:val="17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4BF207E"/>
    <w:multiLevelType w:val="multilevel"/>
    <w:tmpl w:val="752A37C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27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747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7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187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07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7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347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067" w:hanging="360"/>
      </w:pPr>
      <w:rPr>
        <w:vertAlign w:val="baseline"/>
      </w:rPr>
    </w:lvl>
  </w:abstractNum>
  <w:abstractNum w:abstractNumId="10" w15:restartNumberingAfterBreak="0">
    <w:nsid w:val="15F45432"/>
    <w:multiLevelType w:val="hybridMultilevel"/>
    <w:tmpl w:val="36A4A30C"/>
    <w:lvl w:ilvl="0" w:tplc="CAC0CF02">
      <w:start w:val="1"/>
      <w:numFmt w:val="decimal"/>
      <w:lvlText w:val="%1."/>
      <w:lvlJc w:val="left"/>
      <w:pPr>
        <w:ind w:left="718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1A3D48D3"/>
    <w:multiLevelType w:val="hybridMultilevel"/>
    <w:tmpl w:val="10EA3BBE"/>
    <w:lvl w:ilvl="0" w:tplc="0405000F">
      <w:start w:val="1"/>
      <w:numFmt w:val="decimal"/>
      <w:lvlText w:val="%1."/>
      <w:lvlJc w:val="left"/>
      <w:pPr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1B7E5D49"/>
    <w:multiLevelType w:val="hybridMultilevel"/>
    <w:tmpl w:val="66BE0FEC"/>
    <w:lvl w:ilvl="0" w:tplc="2F2030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963D7B"/>
    <w:multiLevelType w:val="multilevel"/>
    <w:tmpl w:val="CE726DBA"/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1F19368B"/>
    <w:multiLevelType w:val="hybridMultilevel"/>
    <w:tmpl w:val="58FC513C"/>
    <w:lvl w:ilvl="0" w:tplc="04050017">
      <w:start w:val="1"/>
      <w:numFmt w:val="lowerLetter"/>
      <w:lvlText w:val="%1)"/>
      <w:lvlJc w:val="left"/>
      <w:pPr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1FBC1AEA"/>
    <w:multiLevelType w:val="hybridMultilevel"/>
    <w:tmpl w:val="3CC4B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C88C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D5E55"/>
    <w:multiLevelType w:val="hybridMultilevel"/>
    <w:tmpl w:val="5C9C3D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C206E"/>
    <w:multiLevelType w:val="multilevel"/>
    <w:tmpl w:val="B8E4AC28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8" w15:restartNumberingAfterBreak="0">
    <w:nsid w:val="2B8019CA"/>
    <w:multiLevelType w:val="multilevel"/>
    <w:tmpl w:val="2AF6856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9" w15:restartNumberingAfterBreak="0">
    <w:nsid w:val="2FC67A4A"/>
    <w:multiLevelType w:val="hybridMultilevel"/>
    <w:tmpl w:val="8CF86EEE"/>
    <w:lvl w:ilvl="0" w:tplc="0405000F">
      <w:start w:val="1"/>
      <w:numFmt w:val="decimal"/>
      <w:lvlText w:val="%1."/>
      <w:lvlJc w:val="left"/>
      <w:pPr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3008705F"/>
    <w:multiLevelType w:val="hybridMultilevel"/>
    <w:tmpl w:val="78302A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96694"/>
    <w:multiLevelType w:val="hybridMultilevel"/>
    <w:tmpl w:val="F15292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20A90"/>
    <w:multiLevelType w:val="hybridMultilevel"/>
    <w:tmpl w:val="CF1AB488"/>
    <w:lvl w:ilvl="0" w:tplc="0405000F">
      <w:start w:val="1"/>
      <w:numFmt w:val="decimal"/>
      <w:lvlText w:val="%1."/>
      <w:lvlJc w:val="left"/>
      <w:pPr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399F5525"/>
    <w:multiLevelType w:val="multilevel"/>
    <w:tmpl w:val="4C88641A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4" w15:restartNumberingAfterBreak="0">
    <w:nsid w:val="3CEE376D"/>
    <w:multiLevelType w:val="hybridMultilevel"/>
    <w:tmpl w:val="2AB6F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26D27"/>
    <w:multiLevelType w:val="hybridMultilevel"/>
    <w:tmpl w:val="78D6388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66933"/>
    <w:multiLevelType w:val="multilevel"/>
    <w:tmpl w:val="3D08EF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667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387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07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827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547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7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4987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5707" w:hanging="360"/>
      </w:pPr>
      <w:rPr>
        <w:vertAlign w:val="baseline"/>
      </w:rPr>
    </w:lvl>
  </w:abstractNum>
  <w:abstractNum w:abstractNumId="27" w15:restartNumberingAfterBreak="0">
    <w:nsid w:val="4026406C"/>
    <w:multiLevelType w:val="multilevel"/>
    <w:tmpl w:val="574C5AE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8" w15:restartNumberingAfterBreak="0">
    <w:nsid w:val="41260CA1"/>
    <w:multiLevelType w:val="hybridMultilevel"/>
    <w:tmpl w:val="4DD0AA20"/>
    <w:lvl w:ilvl="0" w:tplc="75DE3D9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545105"/>
    <w:multiLevelType w:val="hybridMultilevel"/>
    <w:tmpl w:val="46500112"/>
    <w:lvl w:ilvl="0" w:tplc="9188A1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1A56AD"/>
    <w:multiLevelType w:val="hybridMultilevel"/>
    <w:tmpl w:val="10FA97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68E6A65"/>
    <w:multiLevelType w:val="multilevel"/>
    <w:tmpl w:val="F67440E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 w15:restartNumberingAfterBreak="0">
    <w:nsid w:val="49784154"/>
    <w:multiLevelType w:val="multilevel"/>
    <w:tmpl w:val="E04C40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49837B77"/>
    <w:multiLevelType w:val="hybridMultilevel"/>
    <w:tmpl w:val="FC3C4E1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AD4082"/>
    <w:multiLevelType w:val="multilevel"/>
    <w:tmpl w:val="F7D8D31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 w15:restartNumberingAfterBreak="0">
    <w:nsid w:val="54B84CD1"/>
    <w:multiLevelType w:val="multilevel"/>
    <w:tmpl w:val="752A37C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27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747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7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187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07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7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347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067" w:hanging="360"/>
      </w:pPr>
      <w:rPr>
        <w:vertAlign w:val="baseline"/>
      </w:rPr>
    </w:lvl>
  </w:abstractNum>
  <w:abstractNum w:abstractNumId="36" w15:restartNumberingAfterBreak="0">
    <w:nsid w:val="5E6D49B4"/>
    <w:multiLevelType w:val="hybridMultilevel"/>
    <w:tmpl w:val="78E694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A3B58"/>
    <w:multiLevelType w:val="multilevel"/>
    <w:tmpl w:val="B67C33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27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747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7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187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07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7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347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067" w:hanging="360"/>
      </w:pPr>
      <w:rPr>
        <w:vertAlign w:val="baseline"/>
      </w:rPr>
    </w:lvl>
  </w:abstractNum>
  <w:abstractNum w:abstractNumId="38" w15:restartNumberingAfterBreak="0">
    <w:nsid w:val="637F580D"/>
    <w:multiLevelType w:val="multilevel"/>
    <w:tmpl w:val="7E0C11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38C4496"/>
    <w:multiLevelType w:val="multilevel"/>
    <w:tmpl w:val="FA7C274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68926F5C"/>
    <w:multiLevelType w:val="multilevel"/>
    <w:tmpl w:val="C1649EAE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1" w15:restartNumberingAfterBreak="0">
    <w:nsid w:val="6DDB2C08"/>
    <w:multiLevelType w:val="multilevel"/>
    <w:tmpl w:val="E4B8FF2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2" w15:restartNumberingAfterBreak="0">
    <w:nsid w:val="6EAD20F3"/>
    <w:multiLevelType w:val="hybridMultilevel"/>
    <w:tmpl w:val="997EDB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45F97"/>
    <w:multiLevelType w:val="multilevel"/>
    <w:tmpl w:val="D8AA88B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7BFF44BC"/>
    <w:multiLevelType w:val="multilevel"/>
    <w:tmpl w:val="22E066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27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747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7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187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07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7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347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067" w:hanging="360"/>
      </w:pPr>
      <w:rPr>
        <w:vertAlign w:val="baseline"/>
      </w:rPr>
    </w:lvl>
  </w:abstractNum>
  <w:abstractNum w:abstractNumId="45" w15:restartNumberingAfterBreak="0">
    <w:nsid w:val="7C17552D"/>
    <w:multiLevelType w:val="multilevel"/>
    <w:tmpl w:val="CB82E9C0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6" w15:restartNumberingAfterBreak="0">
    <w:nsid w:val="7D4D3E3A"/>
    <w:multiLevelType w:val="multilevel"/>
    <w:tmpl w:val="14C8801A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6"/>
  </w:num>
  <w:num w:numId="2">
    <w:abstractNumId w:val="38"/>
  </w:num>
  <w:num w:numId="3">
    <w:abstractNumId w:val="23"/>
  </w:num>
  <w:num w:numId="4">
    <w:abstractNumId w:val="34"/>
  </w:num>
  <w:num w:numId="5">
    <w:abstractNumId w:val="45"/>
  </w:num>
  <w:num w:numId="6">
    <w:abstractNumId w:val="5"/>
  </w:num>
  <w:num w:numId="7">
    <w:abstractNumId w:val="27"/>
  </w:num>
  <w:num w:numId="8">
    <w:abstractNumId w:val="3"/>
  </w:num>
  <w:num w:numId="9">
    <w:abstractNumId w:val="4"/>
  </w:num>
  <w:num w:numId="10">
    <w:abstractNumId w:val="8"/>
  </w:num>
  <w:num w:numId="11">
    <w:abstractNumId w:val="37"/>
  </w:num>
  <w:num w:numId="12">
    <w:abstractNumId w:val="26"/>
  </w:num>
  <w:num w:numId="13">
    <w:abstractNumId w:val="43"/>
  </w:num>
  <w:num w:numId="14">
    <w:abstractNumId w:val="17"/>
  </w:num>
  <w:num w:numId="15">
    <w:abstractNumId w:val="7"/>
  </w:num>
  <w:num w:numId="16">
    <w:abstractNumId w:val="18"/>
  </w:num>
  <w:num w:numId="17">
    <w:abstractNumId w:val="39"/>
  </w:num>
  <w:num w:numId="18">
    <w:abstractNumId w:val="13"/>
  </w:num>
  <w:num w:numId="19">
    <w:abstractNumId w:val="40"/>
  </w:num>
  <w:num w:numId="20">
    <w:abstractNumId w:val="11"/>
  </w:num>
  <w:num w:numId="21">
    <w:abstractNumId w:val="22"/>
  </w:num>
  <w:num w:numId="22">
    <w:abstractNumId w:val="21"/>
  </w:num>
  <w:num w:numId="23">
    <w:abstractNumId w:val="31"/>
  </w:num>
  <w:num w:numId="24">
    <w:abstractNumId w:val="19"/>
  </w:num>
  <w:num w:numId="25">
    <w:abstractNumId w:val="35"/>
  </w:num>
  <w:num w:numId="26">
    <w:abstractNumId w:val="9"/>
  </w:num>
  <w:num w:numId="27">
    <w:abstractNumId w:val="44"/>
  </w:num>
  <w:num w:numId="28">
    <w:abstractNumId w:val="10"/>
  </w:num>
  <w:num w:numId="29">
    <w:abstractNumId w:val="32"/>
  </w:num>
  <w:num w:numId="30">
    <w:abstractNumId w:val="41"/>
  </w:num>
  <w:num w:numId="31">
    <w:abstractNumId w:val="46"/>
  </w:num>
  <w:num w:numId="32">
    <w:abstractNumId w:val="14"/>
  </w:num>
  <w:num w:numId="33">
    <w:abstractNumId w:val="2"/>
  </w:num>
  <w:num w:numId="34">
    <w:abstractNumId w:val="0"/>
  </w:num>
  <w:num w:numId="35">
    <w:abstractNumId w:val="30"/>
  </w:num>
  <w:num w:numId="36">
    <w:abstractNumId w:val="12"/>
  </w:num>
  <w:num w:numId="37">
    <w:abstractNumId w:val="24"/>
  </w:num>
  <w:num w:numId="38">
    <w:abstractNumId w:val="28"/>
  </w:num>
  <w:num w:numId="39">
    <w:abstractNumId w:val="25"/>
  </w:num>
  <w:num w:numId="40">
    <w:abstractNumId w:val="16"/>
  </w:num>
  <w:num w:numId="41">
    <w:abstractNumId w:val="1"/>
  </w:num>
  <w:num w:numId="42">
    <w:abstractNumId w:val="33"/>
  </w:num>
  <w:num w:numId="43">
    <w:abstractNumId w:val="36"/>
  </w:num>
  <w:num w:numId="44">
    <w:abstractNumId w:val="42"/>
  </w:num>
  <w:num w:numId="45">
    <w:abstractNumId w:val="20"/>
  </w:num>
  <w:num w:numId="46">
    <w:abstractNumId w:val="15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87"/>
    <w:rsid w:val="00020EDC"/>
    <w:rsid w:val="0003300D"/>
    <w:rsid w:val="000356D2"/>
    <w:rsid w:val="0004587D"/>
    <w:rsid w:val="00073142"/>
    <w:rsid w:val="00106A5F"/>
    <w:rsid w:val="00135F63"/>
    <w:rsid w:val="00142815"/>
    <w:rsid w:val="001C2EFD"/>
    <w:rsid w:val="001F3828"/>
    <w:rsid w:val="00204364"/>
    <w:rsid w:val="0020781B"/>
    <w:rsid w:val="0024371E"/>
    <w:rsid w:val="00286636"/>
    <w:rsid w:val="003157AA"/>
    <w:rsid w:val="003658C9"/>
    <w:rsid w:val="00374B3A"/>
    <w:rsid w:val="003C0D31"/>
    <w:rsid w:val="003C5C18"/>
    <w:rsid w:val="00403856"/>
    <w:rsid w:val="004D261E"/>
    <w:rsid w:val="004D3263"/>
    <w:rsid w:val="00501E36"/>
    <w:rsid w:val="0065243E"/>
    <w:rsid w:val="006F4904"/>
    <w:rsid w:val="00782BC1"/>
    <w:rsid w:val="007E76B5"/>
    <w:rsid w:val="0080214B"/>
    <w:rsid w:val="00843809"/>
    <w:rsid w:val="008839ED"/>
    <w:rsid w:val="008916C5"/>
    <w:rsid w:val="00941F33"/>
    <w:rsid w:val="0097755D"/>
    <w:rsid w:val="0099138D"/>
    <w:rsid w:val="009A2C5D"/>
    <w:rsid w:val="009F5A1A"/>
    <w:rsid w:val="00A344AF"/>
    <w:rsid w:val="00A57133"/>
    <w:rsid w:val="00A71169"/>
    <w:rsid w:val="00A71487"/>
    <w:rsid w:val="00AC0B1C"/>
    <w:rsid w:val="00AF46CB"/>
    <w:rsid w:val="00B533EA"/>
    <w:rsid w:val="00B95389"/>
    <w:rsid w:val="00BE6266"/>
    <w:rsid w:val="00C46C0E"/>
    <w:rsid w:val="00C534CB"/>
    <w:rsid w:val="00E102B0"/>
    <w:rsid w:val="00FA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96314"/>
  <w15:docId w15:val="{87EA8FB8-8022-4E84-A51D-005932DE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pPr>
      <w:keepNext/>
      <w:spacing w:before="120"/>
      <w:outlineLvl w:val="1"/>
    </w:p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Zkladntext3">
    <w:name w:val="Základní text3"/>
    <w:basedOn w:val="Normln"/>
    <w:pPr>
      <w:widowControl w:val="0"/>
      <w:suppressAutoHyphens w:val="0"/>
      <w:spacing w:line="242" w:lineRule="auto"/>
    </w:pPr>
  </w:style>
  <w:style w:type="paragraph" w:customStyle="1" w:styleId="Zkladntext">
    <w:name w:val="Základní text~~"/>
    <w:basedOn w:val="Normln"/>
    <w:pPr>
      <w:widowControl w:val="0"/>
      <w:suppressAutoHyphens w:val="0"/>
      <w:spacing w:line="242" w:lineRule="auto"/>
    </w:pPr>
  </w:style>
  <w:style w:type="paragraph" w:customStyle="1" w:styleId="Odstavecodsazen">
    <w:name w:val="Odstavec odsazený~"/>
    <w:basedOn w:val="Normln"/>
    <w:pPr>
      <w:widowControl w:val="0"/>
      <w:suppressAutoHyphens w:val="0"/>
      <w:spacing w:line="242" w:lineRule="auto"/>
      <w:ind w:left="1332" w:hanging="849"/>
      <w:jc w:val="both"/>
    </w:pPr>
  </w:style>
  <w:style w:type="paragraph" w:styleId="Zkladntextodsazen">
    <w:name w:val="Body Text Indent"/>
    <w:basedOn w:val="Normln"/>
    <w:pPr>
      <w:ind w:left="360"/>
    </w:pPr>
  </w:style>
  <w:style w:type="paragraph" w:styleId="Normlnweb">
    <w:name w:val="Normal (Web)"/>
    <w:basedOn w:val="Normln"/>
    <w:pPr>
      <w:spacing w:before="100" w:beforeAutospacing="1" w:after="119"/>
    </w:p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kladntext0">
    <w:name w:val="Body Text"/>
    <w:basedOn w:val="Normln"/>
    <w:pPr>
      <w:spacing w:after="120"/>
    </w:pPr>
  </w:style>
  <w:style w:type="character" w:customStyle="1" w:styleId="ZkladntextChar">
    <w:name w:val="Základní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72FDD8AE997F4A8790428FD6133D69A8">
    <w:name w:val="72FDD8AE997F4A8790428FD6133D69A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n-US" w:eastAsia="en-US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"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styleId="Zdraznn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go">
    <w:name w:val="go"/>
    <w:basedOn w:val="Normln"/>
    <w:pPr>
      <w:spacing w:before="100" w:beforeAutospacing="1" w:after="100" w:afterAutospacing="1"/>
    </w:pPr>
  </w:style>
  <w:style w:type="character" w:styleId="PromnnHTML">
    <w:name w:val="HTML Variabl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a0"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rmal3">
    <w:name w:val="Normal_3"/>
    <w:qFormat/>
    <w:rsid w:val="00204364"/>
    <w:pPr>
      <w:jc w:val="both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D3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npu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pu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7MwErZvO9CfrnErsj0azXRuqeQ==">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7668ED-3334-4E23-B8AF-B608BD78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1948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Jaroslava Frolová</cp:lastModifiedBy>
  <cp:revision>7</cp:revision>
  <dcterms:created xsi:type="dcterms:W3CDTF">2024-11-21T13:06:00Z</dcterms:created>
  <dcterms:modified xsi:type="dcterms:W3CDTF">2024-11-25T07:49:00Z</dcterms:modified>
</cp:coreProperties>
</file>