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F529" w14:textId="77777777" w:rsidR="009C5EDC" w:rsidRPr="00DF4A97" w:rsidRDefault="009C5EDC" w:rsidP="009C5EDC">
      <w:pPr>
        <w:rPr>
          <w:rFonts w:cs="Arial"/>
          <w:szCs w:val="22"/>
        </w:rPr>
      </w:pPr>
      <w:r w:rsidRPr="00DF4A97">
        <w:rPr>
          <w:rFonts w:cs="Arial"/>
          <w:b/>
          <w:szCs w:val="22"/>
        </w:rPr>
        <w:t>Národní památkový ústav,</w:t>
      </w:r>
      <w:r w:rsidRPr="00DF4A97">
        <w:rPr>
          <w:rFonts w:cs="Arial"/>
          <w:szCs w:val="22"/>
        </w:rPr>
        <w:t xml:space="preserve"> státní příspěvková organizace</w:t>
      </w:r>
    </w:p>
    <w:p w14:paraId="2F88FB50" w14:textId="77777777" w:rsidR="009C5EDC" w:rsidRPr="00DF4A97" w:rsidRDefault="009C5EDC" w:rsidP="009C5EDC">
      <w:pPr>
        <w:rPr>
          <w:rFonts w:cs="Arial"/>
          <w:szCs w:val="22"/>
        </w:rPr>
      </w:pPr>
      <w:r w:rsidRPr="00DF4A97">
        <w:rPr>
          <w:rFonts w:cs="Arial"/>
          <w:szCs w:val="22"/>
        </w:rPr>
        <w:t>IČO: 75032333, DIČ: CZ75032333,</w:t>
      </w:r>
    </w:p>
    <w:p w14:paraId="351E089A" w14:textId="77777777" w:rsidR="009C5EDC" w:rsidRPr="00DF4A97" w:rsidRDefault="009C5EDC" w:rsidP="009C5EDC">
      <w:pPr>
        <w:rPr>
          <w:rFonts w:cs="Arial"/>
          <w:szCs w:val="22"/>
        </w:rPr>
      </w:pPr>
      <w:r w:rsidRPr="00DF4A97">
        <w:rPr>
          <w:rFonts w:cs="Arial"/>
          <w:szCs w:val="22"/>
        </w:rPr>
        <w:t>se sídlem: Valdštejnské nám. 162/3, PSČ 118 01 Praha 1 – Malá Strana,</w:t>
      </w:r>
    </w:p>
    <w:p w14:paraId="5C3CBBEF" w14:textId="77777777" w:rsidR="009C5EDC" w:rsidRPr="00DF4A97" w:rsidRDefault="009C5EDC" w:rsidP="009C5EDC">
      <w:pPr>
        <w:rPr>
          <w:rStyle w:val="Siln"/>
          <w:rFonts w:cs="Calibri"/>
          <w:b w:val="0"/>
          <w:sz w:val="22"/>
          <w:szCs w:val="22"/>
        </w:rPr>
      </w:pPr>
      <w:r w:rsidRPr="00DF4A97">
        <w:rPr>
          <w:rStyle w:val="Siln"/>
          <w:rFonts w:cs="Calibri"/>
          <w:sz w:val="22"/>
          <w:szCs w:val="22"/>
        </w:rPr>
        <w:t xml:space="preserve">jednající generální ředitelkou Ing. arch. Naděždou Goryczkovou                                                                               kterou zastupuje:                                                                                                                   </w:t>
      </w:r>
    </w:p>
    <w:p w14:paraId="21029E50" w14:textId="77777777" w:rsidR="009C5EDC" w:rsidRPr="00DF4A97" w:rsidRDefault="009C5EDC" w:rsidP="009C5EDC">
      <w:pPr>
        <w:rPr>
          <w:rStyle w:val="Siln"/>
          <w:rFonts w:cs="Calibri"/>
          <w:b w:val="0"/>
          <w:sz w:val="22"/>
          <w:szCs w:val="22"/>
        </w:rPr>
      </w:pPr>
      <w:r w:rsidRPr="00DF4A97">
        <w:rPr>
          <w:rStyle w:val="Siln"/>
          <w:rFonts w:cs="Calibri"/>
          <w:sz w:val="22"/>
          <w:szCs w:val="22"/>
        </w:rPr>
        <w:t xml:space="preserve">Územní památková správa v Kroměříži                                                                                      </w:t>
      </w:r>
    </w:p>
    <w:p w14:paraId="7C801868" w14:textId="77777777" w:rsidR="009C5EDC" w:rsidRPr="00DF4A97" w:rsidRDefault="009C5EDC" w:rsidP="009C5EDC">
      <w:pPr>
        <w:rPr>
          <w:rStyle w:val="Siln"/>
          <w:rFonts w:cs="Calibri"/>
          <w:b w:val="0"/>
          <w:sz w:val="22"/>
          <w:szCs w:val="22"/>
        </w:rPr>
      </w:pPr>
      <w:r w:rsidRPr="00DF4A97">
        <w:rPr>
          <w:rStyle w:val="Siln"/>
          <w:rFonts w:cs="Calibri"/>
          <w:b w:val="0"/>
          <w:sz w:val="22"/>
          <w:szCs w:val="22"/>
        </w:rPr>
        <w:t xml:space="preserve">se sídlem Sněmovní náměstí 1, 767 01 Kroměříž                                                                     </w:t>
      </w:r>
    </w:p>
    <w:p w14:paraId="59355A92" w14:textId="77777777" w:rsidR="009C5EDC" w:rsidRPr="00DF4A97" w:rsidRDefault="009C5EDC" w:rsidP="009C5EDC">
      <w:pPr>
        <w:rPr>
          <w:rStyle w:val="Siln"/>
          <w:rFonts w:cs="Calibri"/>
          <w:sz w:val="22"/>
          <w:szCs w:val="22"/>
        </w:rPr>
      </w:pPr>
      <w:r w:rsidRPr="00DF4A97">
        <w:rPr>
          <w:rStyle w:val="Siln"/>
          <w:rFonts w:cs="Calibri"/>
          <w:sz w:val="22"/>
          <w:szCs w:val="22"/>
        </w:rPr>
        <w:t>jednající ředitelem Ing. Petrem Šubíkem</w:t>
      </w:r>
    </w:p>
    <w:p w14:paraId="6EE07890" w14:textId="77777777" w:rsidR="009C5EDC" w:rsidRPr="00DF4A97" w:rsidRDefault="009C5EDC" w:rsidP="009C5EDC">
      <w:pPr>
        <w:rPr>
          <w:rStyle w:val="Siln"/>
          <w:rFonts w:cs="Calibri"/>
          <w:b w:val="0"/>
          <w:sz w:val="22"/>
          <w:szCs w:val="22"/>
        </w:rPr>
      </w:pPr>
      <w:r w:rsidRPr="00DF4A97">
        <w:rPr>
          <w:rStyle w:val="Siln"/>
          <w:rFonts w:cs="Calibri"/>
          <w:b w:val="0"/>
          <w:sz w:val="22"/>
          <w:szCs w:val="22"/>
        </w:rPr>
        <w:t>Bankovní spojení: bankovní spojení: Česká národní banka, č. účtu: 500005 – 60039011/0710</w:t>
      </w:r>
    </w:p>
    <w:p w14:paraId="196D2E77" w14:textId="741F70A6" w:rsidR="004C6997" w:rsidRPr="00DF4A97" w:rsidRDefault="009C5EDC" w:rsidP="004C6997">
      <w:pPr>
        <w:rPr>
          <w:rFonts w:cs="Calibri"/>
          <w:szCs w:val="22"/>
        </w:rPr>
      </w:pPr>
      <w:r w:rsidRPr="00DF4A97">
        <w:rPr>
          <w:rStyle w:val="Siln"/>
          <w:rFonts w:cs="Calibri"/>
          <w:b w:val="0"/>
          <w:sz w:val="22"/>
          <w:szCs w:val="22"/>
        </w:rPr>
        <w:t>Osoba pro věcná jednání: PhDr. Richard Svoboda</w:t>
      </w:r>
      <w:r w:rsidR="00981B39" w:rsidRPr="00DF4A97">
        <w:rPr>
          <w:rStyle w:val="Siln"/>
          <w:rFonts w:cs="Calibri"/>
          <w:b w:val="0"/>
          <w:sz w:val="22"/>
          <w:szCs w:val="22"/>
        </w:rPr>
        <w:t xml:space="preserve"> </w:t>
      </w:r>
      <w:r w:rsidR="00981B39" w:rsidRPr="00DF4A97">
        <w:rPr>
          <w:rFonts w:cs="Calibri"/>
          <w:szCs w:val="22"/>
        </w:rPr>
        <w:t>MBA</w:t>
      </w:r>
      <w:r w:rsidRPr="00DF4A97">
        <w:rPr>
          <w:rStyle w:val="Siln"/>
          <w:rFonts w:cs="Calibri"/>
          <w:sz w:val="22"/>
          <w:szCs w:val="22"/>
        </w:rPr>
        <w:t xml:space="preserve">, </w:t>
      </w:r>
      <w:r w:rsidRPr="00DF4A97">
        <w:rPr>
          <w:rStyle w:val="Siln"/>
          <w:rFonts w:cs="Calibri"/>
          <w:b w:val="0"/>
          <w:sz w:val="22"/>
          <w:szCs w:val="22"/>
        </w:rPr>
        <w:t>kastelán SZ Valtice</w:t>
      </w:r>
    </w:p>
    <w:p w14:paraId="0C9C44C7" w14:textId="77777777" w:rsidR="004C6997" w:rsidRPr="00DF4A97" w:rsidRDefault="004C6997" w:rsidP="004C6997">
      <w:pPr>
        <w:rPr>
          <w:szCs w:val="22"/>
          <w:highlight w:val="lightGray"/>
        </w:rPr>
      </w:pPr>
    </w:p>
    <w:p w14:paraId="62074CF3" w14:textId="77777777" w:rsidR="004C6997" w:rsidRPr="00DF4A97" w:rsidRDefault="004C6997" w:rsidP="004C6997">
      <w:pPr>
        <w:rPr>
          <w:szCs w:val="22"/>
        </w:rPr>
      </w:pPr>
      <w:r w:rsidRPr="00DF4A97">
        <w:rPr>
          <w:b/>
          <w:bCs/>
          <w:szCs w:val="22"/>
        </w:rPr>
        <w:t>Doručovací adresa:</w:t>
      </w:r>
    </w:p>
    <w:p w14:paraId="4D1FEB21" w14:textId="77777777" w:rsidR="004C6997" w:rsidRPr="00DF4A97" w:rsidRDefault="004C6997" w:rsidP="004C6997">
      <w:pPr>
        <w:rPr>
          <w:szCs w:val="22"/>
        </w:rPr>
      </w:pPr>
      <w:r w:rsidRPr="00DF4A97">
        <w:rPr>
          <w:szCs w:val="22"/>
        </w:rPr>
        <w:t>Národní památkový ústav, územní památková správa v Kroměříži,</w:t>
      </w:r>
    </w:p>
    <w:p w14:paraId="5C8C3D8F" w14:textId="77777777" w:rsidR="004C6997" w:rsidRPr="00DF4A97" w:rsidRDefault="004C6997" w:rsidP="004C6997">
      <w:pPr>
        <w:rPr>
          <w:szCs w:val="22"/>
        </w:rPr>
      </w:pPr>
      <w:r w:rsidRPr="00DF4A97">
        <w:rPr>
          <w:szCs w:val="22"/>
        </w:rPr>
        <w:t>správa Státního zámku Valtice,</w:t>
      </w:r>
    </w:p>
    <w:p w14:paraId="0B22785C" w14:textId="77777777" w:rsidR="004C6997" w:rsidRPr="00DF4A97" w:rsidRDefault="004C6997" w:rsidP="004C6997">
      <w:pPr>
        <w:widowControl w:val="0"/>
        <w:autoSpaceDE w:val="0"/>
        <w:autoSpaceDN w:val="0"/>
        <w:adjustRightInd w:val="0"/>
        <w:spacing w:line="225" w:lineRule="atLeast"/>
        <w:rPr>
          <w:szCs w:val="22"/>
        </w:rPr>
      </w:pPr>
      <w:r w:rsidRPr="00DF4A97">
        <w:rPr>
          <w:szCs w:val="22"/>
        </w:rPr>
        <w:t>Zámek 1, 691 42 Valtice</w:t>
      </w:r>
    </w:p>
    <w:p w14:paraId="447019FE" w14:textId="77777777" w:rsidR="004C6997" w:rsidRPr="00DF4A97" w:rsidRDefault="004C6997" w:rsidP="004C6997">
      <w:pPr>
        <w:rPr>
          <w:szCs w:val="22"/>
        </w:rPr>
      </w:pPr>
      <w:r w:rsidRPr="00DF4A97">
        <w:rPr>
          <w:szCs w:val="22"/>
        </w:rPr>
        <w:t>tel.: +420 778 743 754, e-mail: valtice@npu.cz</w:t>
      </w:r>
    </w:p>
    <w:p w14:paraId="1BA2046F" w14:textId="77777777" w:rsidR="004C6997" w:rsidRPr="00DF4A97" w:rsidRDefault="004C6997" w:rsidP="004C6997">
      <w:pPr>
        <w:rPr>
          <w:rFonts w:cs="Arial"/>
          <w:szCs w:val="22"/>
        </w:rPr>
      </w:pPr>
      <w:r w:rsidRPr="00DF4A97">
        <w:rPr>
          <w:rFonts w:cs="Arial"/>
          <w:szCs w:val="22"/>
        </w:rPr>
        <w:t xml:space="preserve"> (dále jen „</w:t>
      </w:r>
      <w:r w:rsidRPr="00DF4A97">
        <w:rPr>
          <w:rFonts w:cs="Arial"/>
          <w:b/>
          <w:szCs w:val="22"/>
        </w:rPr>
        <w:t>pronajímatel</w:t>
      </w:r>
      <w:r w:rsidRPr="00DF4A97">
        <w:rPr>
          <w:rFonts w:cs="Arial"/>
          <w:szCs w:val="22"/>
        </w:rPr>
        <w:t>“)</w:t>
      </w:r>
    </w:p>
    <w:p w14:paraId="3190E407" w14:textId="77777777" w:rsidR="00853777" w:rsidRPr="00DF4A97" w:rsidRDefault="00853777" w:rsidP="00853777">
      <w:pPr>
        <w:rPr>
          <w:rFonts w:cs="Arial"/>
          <w:szCs w:val="22"/>
        </w:rPr>
      </w:pPr>
    </w:p>
    <w:p w14:paraId="1E88A1E2" w14:textId="77777777" w:rsidR="00853777" w:rsidRPr="00DF4A97" w:rsidRDefault="00853777" w:rsidP="00853777">
      <w:pPr>
        <w:rPr>
          <w:rFonts w:cs="Arial"/>
          <w:szCs w:val="22"/>
        </w:rPr>
      </w:pPr>
      <w:r w:rsidRPr="00DF4A97">
        <w:rPr>
          <w:rFonts w:cs="Arial"/>
          <w:szCs w:val="22"/>
        </w:rPr>
        <w:t>a</w:t>
      </w:r>
    </w:p>
    <w:p w14:paraId="7AB71D8F" w14:textId="77777777" w:rsidR="00C17AD0" w:rsidRPr="00DF4A97" w:rsidRDefault="00C17AD0" w:rsidP="0069093E">
      <w:pPr>
        <w:rPr>
          <w:b/>
        </w:rPr>
      </w:pPr>
    </w:p>
    <w:p w14:paraId="5DF5FB92" w14:textId="77777777" w:rsidR="00694430" w:rsidRPr="00DF4A97" w:rsidRDefault="00694430" w:rsidP="0069093E">
      <w:pPr>
        <w:rPr>
          <w:highlight w:val="yellow"/>
        </w:rPr>
      </w:pPr>
      <w:r w:rsidRPr="00DF4A97">
        <w:rPr>
          <w:highlight w:val="yellow"/>
        </w:rPr>
        <w:t>Společnost/osoba:</w:t>
      </w:r>
    </w:p>
    <w:p w14:paraId="40C0FD36" w14:textId="77777777" w:rsidR="00694430" w:rsidRPr="00DF4A97" w:rsidRDefault="00694430" w:rsidP="0069093E">
      <w:pPr>
        <w:rPr>
          <w:highlight w:val="yellow"/>
        </w:rPr>
      </w:pPr>
      <w:r w:rsidRPr="00DF4A97">
        <w:rPr>
          <w:highlight w:val="yellow"/>
        </w:rPr>
        <w:t>IČ:</w:t>
      </w:r>
    </w:p>
    <w:p w14:paraId="46BECD0B" w14:textId="77777777" w:rsidR="00694430" w:rsidRPr="00DF4A97" w:rsidRDefault="00694430" w:rsidP="0069093E">
      <w:pPr>
        <w:rPr>
          <w:highlight w:val="yellow"/>
        </w:rPr>
      </w:pPr>
      <w:r w:rsidRPr="00DF4A97">
        <w:rPr>
          <w:highlight w:val="yellow"/>
        </w:rPr>
        <w:t>se sídlem:</w:t>
      </w:r>
    </w:p>
    <w:p w14:paraId="20CD0354" w14:textId="77777777" w:rsidR="00694430" w:rsidRPr="00DF4A97" w:rsidRDefault="00694430" w:rsidP="0069093E">
      <w:pPr>
        <w:rPr>
          <w:highlight w:val="yellow"/>
        </w:rPr>
      </w:pPr>
      <w:r w:rsidRPr="00DF4A97">
        <w:rPr>
          <w:highlight w:val="yellow"/>
        </w:rPr>
        <w:t>zastoupen:</w:t>
      </w:r>
    </w:p>
    <w:p w14:paraId="7405694E" w14:textId="77777777" w:rsidR="00694430" w:rsidRPr="00DF4A97" w:rsidRDefault="00694430" w:rsidP="0069093E">
      <w:pPr>
        <w:rPr>
          <w:highlight w:val="yellow"/>
        </w:rPr>
      </w:pPr>
      <w:r w:rsidRPr="00DF4A97">
        <w:rPr>
          <w:highlight w:val="yellow"/>
        </w:rPr>
        <w:t>bankovní spojení:</w:t>
      </w:r>
    </w:p>
    <w:p w14:paraId="0EA5D398" w14:textId="77777777" w:rsidR="00694430" w:rsidRPr="00DF4A97" w:rsidRDefault="00694430" w:rsidP="0069093E">
      <w:r w:rsidRPr="00DF4A97">
        <w:rPr>
          <w:highlight w:val="yellow"/>
        </w:rPr>
        <w:t>kontakt:</w:t>
      </w:r>
    </w:p>
    <w:p w14:paraId="0AB3243F" w14:textId="77777777" w:rsidR="00853777" w:rsidRPr="00DF4A97" w:rsidRDefault="00853777" w:rsidP="00F04199">
      <w:pPr>
        <w:rPr>
          <w:rFonts w:cs="Arial"/>
          <w:szCs w:val="22"/>
        </w:rPr>
      </w:pPr>
      <w:r w:rsidRPr="00DF4A97">
        <w:rPr>
          <w:rFonts w:cs="Arial"/>
          <w:szCs w:val="22"/>
        </w:rPr>
        <w:t>(dále jen „</w:t>
      </w:r>
      <w:r w:rsidRPr="00DF4A97">
        <w:rPr>
          <w:rFonts w:cs="Arial"/>
          <w:b/>
          <w:szCs w:val="22"/>
        </w:rPr>
        <w:t>nájemce</w:t>
      </w:r>
      <w:r w:rsidRPr="00DF4A97">
        <w:rPr>
          <w:rFonts w:cs="Arial"/>
          <w:szCs w:val="22"/>
        </w:rPr>
        <w:t>“)</w:t>
      </w:r>
    </w:p>
    <w:p w14:paraId="158236F1" w14:textId="77777777" w:rsidR="00B57D26" w:rsidRPr="00DF4A97" w:rsidRDefault="00B57D26">
      <w:pPr>
        <w:rPr>
          <w:rFonts w:cs="Arial"/>
          <w:szCs w:val="22"/>
        </w:rPr>
      </w:pPr>
    </w:p>
    <w:p w14:paraId="3F827BEA" w14:textId="77777777" w:rsidR="00B57D26" w:rsidRPr="00DF4A97" w:rsidRDefault="00B57D26">
      <w:pPr>
        <w:jc w:val="center"/>
        <w:rPr>
          <w:rFonts w:cs="Arial"/>
          <w:szCs w:val="22"/>
        </w:rPr>
      </w:pPr>
      <w:r w:rsidRPr="00DF4A97">
        <w:rPr>
          <w:rFonts w:cs="Arial"/>
          <w:szCs w:val="22"/>
        </w:rPr>
        <w:t>jako smluvní strany uzavřely níže uvedeného dne, měsíce a roku tuto</w:t>
      </w:r>
    </w:p>
    <w:p w14:paraId="0BD89AF9" w14:textId="77777777" w:rsidR="00B57D26" w:rsidRPr="00DF4A97" w:rsidRDefault="00B57D26">
      <w:pPr>
        <w:jc w:val="center"/>
        <w:rPr>
          <w:rStyle w:val="Siln"/>
          <w:sz w:val="22"/>
          <w:szCs w:val="22"/>
        </w:rPr>
      </w:pPr>
      <w:r w:rsidRPr="00DF4A97">
        <w:rPr>
          <w:rStyle w:val="Siln"/>
          <w:sz w:val="22"/>
          <w:szCs w:val="22"/>
        </w:rPr>
        <w:t>smlouvu o nájmu prostor</w:t>
      </w:r>
      <w:r w:rsidR="00F45C43" w:rsidRPr="00DF4A97">
        <w:rPr>
          <w:rStyle w:val="Siln"/>
          <w:sz w:val="22"/>
          <w:szCs w:val="22"/>
        </w:rPr>
        <w:t xml:space="preserve"> sloužících k podnikání</w:t>
      </w:r>
      <w:r w:rsidRPr="00DF4A97">
        <w:rPr>
          <w:rStyle w:val="Siln"/>
          <w:sz w:val="22"/>
          <w:szCs w:val="22"/>
        </w:rPr>
        <w:t>:</w:t>
      </w:r>
      <w:r w:rsidR="004B077D" w:rsidRPr="00DF4A97">
        <w:rPr>
          <w:rStyle w:val="Siln"/>
        </w:rPr>
        <w:br/>
      </w:r>
      <w:r w:rsidR="004B077D" w:rsidRPr="00DF4A97">
        <w:rPr>
          <w:rStyle w:val="Siln"/>
          <w:sz w:val="22"/>
          <w:szCs w:val="22"/>
        </w:rPr>
        <w:t>(dále jen „nájemní smlouva“)</w:t>
      </w:r>
    </w:p>
    <w:p w14:paraId="0FBE0991" w14:textId="77777777" w:rsidR="0023655E" w:rsidRPr="00DF4A97" w:rsidRDefault="0023655E">
      <w:pPr>
        <w:jc w:val="center"/>
        <w:rPr>
          <w:rStyle w:val="Siln"/>
          <w:sz w:val="22"/>
          <w:szCs w:val="22"/>
        </w:rPr>
      </w:pPr>
    </w:p>
    <w:p w14:paraId="0881C19E" w14:textId="77777777" w:rsidR="000043B5" w:rsidRPr="00DF4A97" w:rsidRDefault="000043B5" w:rsidP="0023655E">
      <w:pPr>
        <w:pStyle w:val="Nadpis1"/>
        <w:numPr>
          <w:ilvl w:val="0"/>
          <w:numId w:val="0"/>
        </w:numPr>
        <w:spacing w:before="0" w:after="0"/>
        <w:ind w:left="993" w:hanging="993"/>
      </w:pPr>
      <w:r w:rsidRPr="00DF4A97">
        <w:t>Článek I.</w:t>
      </w:r>
    </w:p>
    <w:p w14:paraId="74ED77E1" w14:textId="77777777" w:rsidR="000B1BFF" w:rsidRPr="00DF4A97" w:rsidRDefault="000B1BFF" w:rsidP="0023655E">
      <w:pPr>
        <w:pStyle w:val="Nadpis1"/>
        <w:numPr>
          <w:ilvl w:val="0"/>
          <w:numId w:val="0"/>
        </w:numPr>
        <w:spacing w:before="0" w:after="0"/>
        <w:ind w:left="993" w:hanging="993"/>
      </w:pPr>
      <w:r w:rsidRPr="00DF4A97">
        <w:t>Úvodní ustanovení</w:t>
      </w:r>
    </w:p>
    <w:p w14:paraId="330DC8A2" w14:textId="2C3778F9" w:rsidR="00CF3792" w:rsidRPr="00DF4A97" w:rsidRDefault="00CF3792" w:rsidP="00CF3792">
      <w:pPr>
        <w:pStyle w:val="odstavce"/>
      </w:pPr>
      <w:r w:rsidRPr="00DF4A97">
        <w:t>Pronajímatel je příslušný hospodařit s nemovitostí ve vlastnictví státu, areálem Státního zámku Valtice</w:t>
      </w:r>
      <w:r w:rsidR="00043B33" w:rsidRPr="00DF4A97">
        <w:t xml:space="preserve">, včetně </w:t>
      </w:r>
      <w:r w:rsidRPr="00DF4A97">
        <w:t>budov</w:t>
      </w:r>
      <w:r w:rsidR="00043B33" w:rsidRPr="00DF4A97">
        <w:t>y</w:t>
      </w:r>
      <w:r w:rsidRPr="00DF4A97">
        <w:t xml:space="preserve"> č. p.</w:t>
      </w:r>
      <w:r w:rsidR="00043B33" w:rsidRPr="00DF4A97">
        <w:t xml:space="preserve"> </w:t>
      </w:r>
      <w:r w:rsidRPr="00DF4A97">
        <w:t xml:space="preserve">2, vstupní věž SZ Valtice, objekt občanské vybavenosti, </w:t>
      </w:r>
      <w:r w:rsidR="00043B33" w:rsidRPr="00DF4A97">
        <w:t xml:space="preserve">stojící </w:t>
      </w:r>
      <w:r w:rsidRPr="00DF4A97">
        <w:t>na pozemku parc. č. 649, zastavěná plocha a nádvoří, o výměře 283 m, vše zapsáno na LV č. 503 pro k.</w:t>
      </w:r>
      <w:r w:rsidR="00002300" w:rsidRPr="00DF4A97">
        <w:t xml:space="preserve"> </w:t>
      </w:r>
      <w:r w:rsidRPr="00DF4A97">
        <w:t>ú. a obec Valtice, okr. Břeclav, který je národní kulturní památkou ve smyslu zák. č. 20/1987 Sb., v platném znění (dále jen "nemovitost").</w:t>
      </w:r>
    </w:p>
    <w:p w14:paraId="4E59AA7F" w14:textId="77777777" w:rsidR="00B57D26" w:rsidRPr="00DF4A97" w:rsidRDefault="00342FD4" w:rsidP="00D54249">
      <w:pPr>
        <w:pStyle w:val="odstavce"/>
      </w:pPr>
      <w:r w:rsidRPr="00DF4A97">
        <w:t xml:space="preserve">Pronajímatel konstatuje, že pronájmem </w:t>
      </w:r>
      <w:r w:rsidR="00E55B13" w:rsidRPr="00DF4A97">
        <w:t xml:space="preserve">níže specifikovaných prostor v </w:t>
      </w:r>
      <w:r w:rsidR="00694430" w:rsidRPr="00DF4A97">
        <w:t>nemovitosti</w:t>
      </w:r>
      <w:r w:rsidR="004B077D" w:rsidRPr="00DF4A97">
        <w:t xml:space="preserve"> uvedené v článku I. odst. 1</w:t>
      </w:r>
      <w:r w:rsidR="00B57D26" w:rsidRPr="00DF4A97">
        <w:t xml:space="preserve"> </w:t>
      </w:r>
      <w:r w:rsidR="004B077D" w:rsidRPr="00DF4A97">
        <w:t xml:space="preserve">této smlouvy </w:t>
      </w:r>
      <w:r w:rsidR="00B57D26" w:rsidRPr="00DF4A97">
        <w:t>bude dosaženo účelnějšího nebo hospodárnějšího využití věci při zachování hlavního účelu, ke kterému pronajímateli slouží.</w:t>
      </w:r>
    </w:p>
    <w:p w14:paraId="60EEA0C1" w14:textId="77777777" w:rsidR="00B57D26" w:rsidRPr="00DF4A97" w:rsidRDefault="00B57D26" w:rsidP="00D54249">
      <w:pPr>
        <w:pStyle w:val="odstavce"/>
      </w:pPr>
      <w:r w:rsidRPr="00DF4A97">
        <w:t xml:space="preserve">Smluvní strany se dohodly, v souladu s příslušnými ustanoveními obecně závazných právních předpisů, a to zejména zákona </w:t>
      </w:r>
      <w:r w:rsidR="00C66667" w:rsidRPr="00DF4A97">
        <w:t>č. 89/2012 Sb., občanský zákoník</w:t>
      </w:r>
      <w:r w:rsidR="0071768A" w:rsidRPr="00DF4A97">
        <w:t>,</w:t>
      </w:r>
      <w:r w:rsidR="00C66667" w:rsidRPr="00DF4A97">
        <w:t xml:space="preserve"> ve znění pozdějších předpisů</w:t>
      </w:r>
      <w:r w:rsidR="00D54249" w:rsidRPr="00DF4A97">
        <w:t xml:space="preserve"> a </w:t>
      </w:r>
      <w:r w:rsidRPr="00DF4A97">
        <w:t>zákona č. 219/2000 Sb.</w:t>
      </w:r>
      <w:r w:rsidR="009B2CD5" w:rsidRPr="00DF4A97">
        <w:t>,</w:t>
      </w:r>
      <w:r w:rsidRPr="00DF4A97">
        <w:t xml:space="preserve"> o majetku České republiky a jejím vystupování v právních vztazích</w:t>
      </w:r>
      <w:r w:rsidR="009B2CD5" w:rsidRPr="00DF4A97">
        <w:t>,</w:t>
      </w:r>
      <w:r w:rsidR="001414A9" w:rsidRPr="00DF4A97">
        <w:t xml:space="preserve"> </w:t>
      </w:r>
      <w:r w:rsidR="00962D4F" w:rsidRPr="00DF4A97">
        <w:t>ve znění pozdějších předpisů</w:t>
      </w:r>
      <w:r w:rsidRPr="00DF4A97">
        <w:t xml:space="preserve">, na této smlouvě o nájmu </w:t>
      </w:r>
      <w:r w:rsidR="00EE1A77" w:rsidRPr="00DF4A97">
        <w:t>prostor sloužících k podnikání</w:t>
      </w:r>
      <w:r w:rsidRPr="00DF4A97">
        <w:t xml:space="preserve">. </w:t>
      </w:r>
    </w:p>
    <w:p w14:paraId="3D99E50E" w14:textId="77777777" w:rsidR="00C86B59" w:rsidRPr="00DF4A97" w:rsidRDefault="00131338" w:rsidP="00C86B59">
      <w:pPr>
        <w:pStyle w:val="odstavce"/>
      </w:pPr>
      <w:r w:rsidRPr="00DF4A97">
        <w:t xml:space="preserve">Nájemce výslovně prohlašuje, že souhlasí s uvedením </w:t>
      </w:r>
      <w:r w:rsidR="00694430" w:rsidRPr="00DF4A97">
        <w:t>údajů</w:t>
      </w:r>
      <w:r w:rsidRPr="00DF4A97">
        <w:t xml:space="preserve"> v této smlouvě.</w:t>
      </w:r>
    </w:p>
    <w:p w14:paraId="53F514DD" w14:textId="77777777" w:rsidR="00B57D26" w:rsidRPr="00DF4A97" w:rsidRDefault="000043B5" w:rsidP="0023655E">
      <w:pPr>
        <w:pStyle w:val="Nadpis1"/>
        <w:numPr>
          <w:ilvl w:val="0"/>
          <w:numId w:val="0"/>
        </w:numPr>
      </w:pPr>
      <w:r w:rsidRPr="00DF4A97">
        <w:lastRenderedPageBreak/>
        <w:t>Článek II.</w:t>
      </w:r>
      <w:r w:rsidR="00D54249" w:rsidRPr="00DF4A97">
        <w:br/>
      </w:r>
      <w:r w:rsidR="00B57D26" w:rsidRPr="00DF4A97">
        <w:t>Předmět nájmu</w:t>
      </w:r>
    </w:p>
    <w:p w14:paraId="7C2E46C3" w14:textId="77777777" w:rsidR="00CF1D01" w:rsidRPr="00DF4A97" w:rsidRDefault="00B57D26" w:rsidP="00141B0D">
      <w:pPr>
        <w:pStyle w:val="odstavce"/>
        <w:numPr>
          <w:ilvl w:val="1"/>
          <w:numId w:val="14"/>
        </w:numPr>
      </w:pPr>
      <w:r w:rsidRPr="00DF4A97">
        <w:t xml:space="preserve">Předmětem nájmu, upraveného touto nájemní smlouvou, jsou následující prostory, které se nacházejí v nemovitosti specifikované v čl. I. této smlouvy: </w:t>
      </w:r>
    </w:p>
    <w:p w14:paraId="204AF82C" w14:textId="23BCC161" w:rsidR="00CF3792" w:rsidRPr="00DF4A97" w:rsidRDefault="00043B33" w:rsidP="00043B33">
      <w:pPr>
        <w:pStyle w:val="Nadpis1"/>
        <w:numPr>
          <w:ilvl w:val="0"/>
          <w:numId w:val="0"/>
        </w:numPr>
        <w:ind w:left="993"/>
        <w:jc w:val="both"/>
      </w:pPr>
      <w:r w:rsidRPr="00DF4A97">
        <w:t xml:space="preserve">prostory v </w:t>
      </w:r>
      <w:r w:rsidR="00CF3792" w:rsidRPr="00DF4A97">
        <w:t>přízemní část</w:t>
      </w:r>
      <w:r w:rsidRPr="00DF4A97">
        <w:t>i</w:t>
      </w:r>
      <w:r w:rsidR="00CF3792" w:rsidRPr="00DF4A97">
        <w:t xml:space="preserve"> „věže“</w:t>
      </w:r>
      <w:r w:rsidR="00B77FEF">
        <w:t xml:space="preserve">, umístěné </w:t>
      </w:r>
      <w:r w:rsidR="00CF3792" w:rsidRPr="00DF4A97">
        <w:t>vpravo z pohledu od náměstí Svobody, o celkové výměře 45,43 m²</w:t>
      </w:r>
      <w:r w:rsidR="00563C6A" w:rsidRPr="00DF4A97">
        <w:t>,</w:t>
      </w:r>
    </w:p>
    <w:p w14:paraId="1F741E7A" w14:textId="0ABB9DF8" w:rsidR="004B077D" w:rsidRPr="00DF4A97" w:rsidRDefault="00ED1D7E" w:rsidP="00563C6A">
      <w:pPr>
        <w:pStyle w:val="odstavce"/>
        <w:numPr>
          <w:ilvl w:val="0"/>
          <w:numId w:val="0"/>
        </w:numPr>
        <w:spacing w:after="0"/>
        <w:ind w:left="425"/>
      </w:pPr>
      <w:r w:rsidRPr="00DF4A97">
        <w:t>grafické vymezení</w:t>
      </w:r>
      <w:r w:rsidR="00563C6A" w:rsidRPr="00DF4A97">
        <w:t xml:space="preserve"> pronajímaných prostor</w:t>
      </w:r>
      <w:r w:rsidRPr="00DF4A97">
        <w:t xml:space="preserve"> je nedílnou součástí této smlouvy jako její Příloha č. 1</w:t>
      </w:r>
      <w:r w:rsidR="00563C6A" w:rsidRPr="00DF4A97">
        <w:t xml:space="preserve"> </w:t>
      </w:r>
      <w:r w:rsidR="002537CA" w:rsidRPr="00DF4A97">
        <w:t>(dále jen „</w:t>
      </w:r>
      <w:r w:rsidR="00131338" w:rsidRPr="00DF4A97">
        <w:t>předmět nájmu</w:t>
      </w:r>
      <w:r w:rsidR="002537CA" w:rsidRPr="00DF4A97">
        <w:t>“)</w:t>
      </w:r>
      <w:r w:rsidR="00B57D26" w:rsidRPr="00DF4A97">
        <w:t>.</w:t>
      </w:r>
      <w:r w:rsidR="00D374FA" w:rsidRPr="00DF4A97">
        <w:t xml:space="preserve"> </w:t>
      </w:r>
    </w:p>
    <w:p w14:paraId="5020A1A5" w14:textId="77777777" w:rsidR="00563C6A" w:rsidRPr="00DF4A97" w:rsidRDefault="00563C6A" w:rsidP="00563C6A">
      <w:pPr>
        <w:pStyle w:val="odstavce"/>
        <w:numPr>
          <w:ilvl w:val="0"/>
          <w:numId w:val="0"/>
        </w:numPr>
        <w:spacing w:after="0"/>
      </w:pPr>
    </w:p>
    <w:p w14:paraId="44C1E505" w14:textId="4715F963" w:rsidR="003229D6" w:rsidRPr="00DF4A97" w:rsidRDefault="00563C6A" w:rsidP="00563C6A">
      <w:pPr>
        <w:pStyle w:val="odstavce"/>
        <w:numPr>
          <w:ilvl w:val="0"/>
          <w:numId w:val="0"/>
        </w:numPr>
        <w:spacing w:after="0"/>
        <w:ind w:left="425" w:hanging="425"/>
      </w:pPr>
      <w:r w:rsidRPr="00DF4A97">
        <w:t>2.</w:t>
      </w:r>
      <w:r w:rsidRPr="00DF4A97">
        <w:tab/>
      </w:r>
      <w:r w:rsidR="003229D6" w:rsidRPr="00DF4A97">
        <w:t xml:space="preserve">Pronajímatel přenechává nájemci v souladu s touto smlouvou a obecně závaznými právními předpisy k dočasnému užívání předmět nájmu a nájemce předmět nájmu v souladu s touto smlouvou a obecně závaznými právními předpisy podle této smlouvy přijímá do dočasného užívání a zavazuje se za to pronajímateli platit nájemné. </w:t>
      </w:r>
    </w:p>
    <w:p w14:paraId="310D2F25" w14:textId="77777777" w:rsidR="00563C6A" w:rsidRPr="00DF4A97" w:rsidRDefault="00563C6A" w:rsidP="00563C6A">
      <w:pPr>
        <w:pStyle w:val="odstavce"/>
        <w:numPr>
          <w:ilvl w:val="0"/>
          <w:numId w:val="0"/>
        </w:numPr>
        <w:spacing w:after="0"/>
        <w:ind w:left="425" w:hanging="425"/>
      </w:pPr>
    </w:p>
    <w:p w14:paraId="364CEE1A" w14:textId="35F7EF00" w:rsidR="00563C6A" w:rsidRPr="00DF4A97" w:rsidRDefault="00563C6A" w:rsidP="00563C6A">
      <w:pPr>
        <w:pStyle w:val="odstavce"/>
        <w:numPr>
          <w:ilvl w:val="0"/>
          <w:numId w:val="0"/>
        </w:numPr>
        <w:ind w:left="425" w:hanging="425"/>
      </w:pPr>
      <w:r w:rsidRPr="00DF4A97">
        <w:t>3.</w:t>
      </w:r>
      <w:r w:rsidRPr="00DF4A97">
        <w:tab/>
        <w:t xml:space="preserve">Nájemce se seznámil s návštěvním řádem, požárním řádem a požární poplachovou směrnicí Státního zámku Valtice. </w:t>
      </w:r>
    </w:p>
    <w:p w14:paraId="40573B6E" w14:textId="5DAB4A28" w:rsidR="00563C6A" w:rsidRPr="00DF4A97" w:rsidRDefault="00563C6A" w:rsidP="00563C6A">
      <w:pPr>
        <w:pStyle w:val="odstavce"/>
        <w:numPr>
          <w:ilvl w:val="0"/>
          <w:numId w:val="0"/>
        </w:numPr>
        <w:ind w:left="425" w:hanging="425"/>
      </w:pPr>
      <w:r w:rsidRPr="00DF4A97">
        <w:t>4.</w:t>
      </w:r>
      <w:r w:rsidRPr="00DF4A97">
        <w:tab/>
        <w:t>Spolu s předmětem nájmu uvedenými v čl. II., odst. 1 této smlouvy neposkytuje pronajímatel nájemci na dobu nájmu žádné movité věci.</w:t>
      </w:r>
    </w:p>
    <w:p w14:paraId="35B382CB" w14:textId="6D8FB896" w:rsidR="00563C6A" w:rsidRPr="00DF4A97" w:rsidRDefault="00563C6A" w:rsidP="00563C6A">
      <w:pPr>
        <w:pStyle w:val="odstavce"/>
        <w:numPr>
          <w:ilvl w:val="0"/>
          <w:numId w:val="0"/>
        </w:numPr>
        <w:spacing w:after="0"/>
        <w:ind w:left="425" w:hanging="425"/>
      </w:pPr>
    </w:p>
    <w:p w14:paraId="5D7BBB38" w14:textId="25CEFE14" w:rsidR="003229D6" w:rsidRPr="00DF4A97" w:rsidRDefault="00563C6A" w:rsidP="00563C6A">
      <w:pPr>
        <w:pStyle w:val="odstavce"/>
        <w:numPr>
          <w:ilvl w:val="0"/>
          <w:numId w:val="0"/>
        </w:numPr>
        <w:ind w:left="425" w:hanging="425"/>
      </w:pPr>
      <w:r w:rsidRPr="00DF4A97">
        <w:t>5.</w:t>
      </w:r>
      <w:r w:rsidRPr="00DF4A97">
        <w:tab/>
      </w:r>
      <w:r w:rsidR="003229D6" w:rsidRPr="00DF4A97">
        <w:t xml:space="preserve">Nájemce se seznámil s návštěvním řádem, požárním řádem a požární poplachovou směrnicí Státního zámku Valtice. </w:t>
      </w:r>
    </w:p>
    <w:p w14:paraId="5F537D4D" w14:textId="77777777" w:rsidR="00B57D26" w:rsidRPr="00DF4A97" w:rsidRDefault="000043B5" w:rsidP="0023655E">
      <w:pPr>
        <w:pStyle w:val="Nadpis1"/>
        <w:numPr>
          <w:ilvl w:val="0"/>
          <w:numId w:val="0"/>
        </w:numPr>
      </w:pPr>
      <w:r w:rsidRPr="00DF4A97">
        <w:t>Článek III.</w:t>
      </w:r>
      <w:r w:rsidR="00D54249" w:rsidRPr="00DF4A97">
        <w:br/>
        <w:t>Ú</w:t>
      </w:r>
      <w:r w:rsidR="00B57D26" w:rsidRPr="00DF4A97">
        <w:t>čel nájmu</w:t>
      </w:r>
    </w:p>
    <w:p w14:paraId="20FAE730" w14:textId="77777777" w:rsidR="00CF1D01" w:rsidRPr="00DF4A97" w:rsidRDefault="00B57D26" w:rsidP="00141B0D">
      <w:pPr>
        <w:pStyle w:val="odstavce"/>
        <w:numPr>
          <w:ilvl w:val="1"/>
          <w:numId w:val="15"/>
        </w:numPr>
        <w:rPr>
          <w:i/>
        </w:rPr>
      </w:pPr>
      <w:r w:rsidRPr="00DF4A97">
        <w:t xml:space="preserve">Předmět nájmu bude užíván výlučně </w:t>
      </w:r>
      <w:r w:rsidR="00E47D83" w:rsidRPr="00DF4A97">
        <w:t>za účelem provozování podnikatelské činnosti spočívající v</w:t>
      </w:r>
      <w:r w:rsidR="00CF1D01" w:rsidRPr="00DF4A97">
        <w:t xml:space="preserve">: </w:t>
      </w:r>
    </w:p>
    <w:p w14:paraId="6C34DBAB" w14:textId="468E8E6B" w:rsidR="006E6A9C" w:rsidRPr="00DF4A97" w:rsidRDefault="00CF3792" w:rsidP="00CF3792">
      <w:pPr>
        <w:pStyle w:val="Nadpis1"/>
        <w:numPr>
          <w:ilvl w:val="0"/>
          <w:numId w:val="0"/>
        </w:numPr>
        <w:ind w:firstLine="708"/>
        <w:jc w:val="left"/>
        <w:rPr>
          <w:i/>
        </w:rPr>
      </w:pPr>
      <w:r w:rsidRPr="00DF4A97">
        <w:rPr>
          <w:i/>
        </w:rPr>
        <w:t>-</w:t>
      </w:r>
      <w:r w:rsidRPr="00DF4A97">
        <w:rPr>
          <w:i/>
        </w:rPr>
        <w:tab/>
      </w:r>
      <w:r w:rsidRPr="00DF4A97">
        <w:rPr>
          <w:rFonts w:asciiTheme="minorHAnsi" w:hAnsiTheme="minorHAnsi" w:cstheme="minorHAnsi"/>
        </w:rPr>
        <w:t xml:space="preserve">prodejna vína </w:t>
      </w:r>
      <w:r w:rsidR="00B74A82" w:rsidRPr="00DF4A97">
        <w:rPr>
          <w:rFonts w:asciiTheme="minorHAnsi" w:hAnsiTheme="minorHAnsi" w:cstheme="minorHAnsi"/>
        </w:rPr>
        <w:t>a regionálních produktů</w:t>
      </w:r>
      <w:r w:rsidRPr="00DF4A97">
        <w:rPr>
          <w:rFonts w:asciiTheme="minorHAnsi" w:hAnsiTheme="minorHAnsi" w:cstheme="minorHAnsi"/>
        </w:rPr>
        <w:t xml:space="preserve"> - maloobchodní prodej a činnosti související. </w:t>
      </w:r>
    </w:p>
    <w:p w14:paraId="5FA0667E" w14:textId="77777777" w:rsidR="000605A6" w:rsidRPr="00DF4A97" w:rsidRDefault="000605A6" w:rsidP="000605A6">
      <w:pPr>
        <w:ind w:left="425"/>
        <w:jc w:val="both"/>
        <w:rPr>
          <w:b/>
          <w:iCs/>
          <w:szCs w:val="22"/>
          <w:lang w:val="x-none" w:eastAsia="x-none"/>
        </w:rPr>
      </w:pPr>
    </w:p>
    <w:p w14:paraId="63F685B3" w14:textId="3CF3EA7D" w:rsidR="003229D6" w:rsidRPr="00DF4A97" w:rsidRDefault="003229D6" w:rsidP="003229D6">
      <w:pPr>
        <w:pStyle w:val="odstavce"/>
        <w:numPr>
          <w:ilvl w:val="1"/>
          <w:numId w:val="15"/>
        </w:numPr>
        <w:rPr>
          <w:i/>
        </w:rPr>
      </w:pPr>
      <w:r w:rsidRPr="00DF4A97">
        <w:t xml:space="preserve">Za porušení povinnosti uvedené v odst. 1 tohoto článku, je nájemce povinen zaplatit smluvní pokutu </w:t>
      </w:r>
      <w:r w:rsidRPr="00DF4A97">
        <w:rPr>
          <w:snapToGrid w:val="0"/>
        </w:rPr>
        <w:t xml:space="preserve">ve výši </w:t>
      </w:r>
      <w:r w:rsidR="006E6A9C" w:rsidRPr="00DF4A97">
        <w:rPr>
          <w:bCs/>
          <w:snapToGrid w:val="0"/>
        </w:rPr>
        <w:t>5</w:t>
      </w:r>
      <w:r w:rsidR="00626E51" w:rsidRPr="00DF4A97">
        <w:rPr>
          <w:bCs/>
          <w:snapToGrid w:val="0"/>
        </w:rPr>
        <w:t> </w:t>
      </w:r>
      <w:r w:rsidRPr="00DF4A97">
        <w:rPr>
          <w:bCs/>
          <w:snapToGrid w:val="0"/>
        </w:rPr>
        <w:t>000</w:t>
      </w:r>
      <w:r w:rsidR="00626E51" w:rsidRPr="00DF4A97">
        <w:rPr>
          <w:bCs/>
          <w:snapToGrid w:val="0"/>
        </w:rPr>
        <w:t>,-</w:t>
      </w:r>
      <w:r w:rsidRPr="00DF4A97">
        <w:rPr>
          <w:bCs/>
          <w:snapToGrid w:val="0"/>
        </w:rPr>
        <w:t> Kč</w:t>
      </w:r>
      <w:r w:rsidRPr="00DF4A97">
        <w:rPr>
          <w:bCs/>
        </w:rPr>
        <w:t xml:space="preserve"> za</w:t>
      </w:r>
      <w:r w:rsidRPr="00DF4A97">
        <w:t xml:space="preserve"> každý tako</w:t>
      </w:r>
      <w:r w:rsidRPr="00DF4A97">
        <w:rPr>
          <w:snapToGrid w:val="0"/>
        </w:rPr>
        <w:t>výto případ.</w:t>
      </w:r>
    </w:p>
    <w:p w14:paraId="0374030A" w14:textId="77777777" w:rsidR="003229D6" w:rsidRPr="00DF4A97" w:rsidRDefault="003229D6" w:rsidP="003229D6">
      <w:pPr>
        <w:pStyle w:val="odstavce"/>
        <w:numPr>
          <w:ilvl w:val="1"/>
          <w:numId w:val="15"/>
        </w:numPr>
      </w:pPr>
      <w:r w:rsidRPr="00DF4A97">
        <w:rPr>
          <w:rFonts w:cs="Arial"/>
        </w:rPr>
        <w:t>Nájemce prohlašuje, že je mu stav předmětu nájmu znám a v takovémto stavu jej k dočasnému užívání přijímá.</w:t>
      </w:r>
    </w:p>
    <w:p w14:paraId="25F050A3" w14:textId="68DF377B" w:rsidR="00B57D26" w:rsidRPr="00DF4A97" w:rsidRDefault="003229D6" w:rsidP="00043B33">
      <w:pPr>
        <w:pStyle w:val="odstavce"/>
        <w:numPr>
          <w:ilvl w:val="1"/>
          <w:numId w:val="15"/>
        </w:numPr>
        <w:rPr>
          <w:i/>
        </w:rPr>
      </w:pPr>
      <w:r w:rsidRPr="00DF4A97">
        <w:rPr>
          <w:rFonts w:cs="Arial"/>
        </w:rPr>
        <w:t>Nájemce prohlašuje, že je oprávněn provozovat podnikatelskou činnost dle tohoto článku.</w:t>
      </w:r>
    </w:p>
    <w:p w14:paraId="0F523EEE" w14:textId="77777777" w:rsidR="00B93114" w:rsidRPr="00DF4A97" w:rsidRDefault="00B93114" w:rsidP="00B93114">
      <w:pPr>
        <w:pStyle w:val="Nadpis1"/>
        <w:numPr>
          <w:ilvl w:val="0"/>
          <w:numId w:val="0"/>
        </w:numPr>
      </w:pPr>
      <w:r w:rsidRPr="00DF4A97">
        <w:t xml:space="preserve">Článek </w:t>
      </w:r>
      <w:r w:rsidR="003229D6" w:rsidRPr="00DF4A97">
        <w:t>I</w:t>
      </w:r>
      <w:r w:rsidRPr="00DF4A97">
        <w:t>V.</w:t>
      </w:r>
      <w:r w:rsidRPr="00DF4A97">
        <w:br/>
        <w:t>Cena nájmu, jeho splatnost a způsob úhrady</w:t>
      </w:r>
    </w:p>
    <w:p w14:paraId="6144EF66" w14:textId="77777777" w:rsidR="00B93114" w:rsidRPr="00DF4A97" w:rsidRDefault="00B93114" w:rsidP="00B93114">
      <w:pPr>
        <w:pStyle w:val="odstavce"/>
        <w:numPr>
          <w:ilvl w:val="1"/>
          <w:numId w:val="7"/>
        </w:numPr>
      </w:pPr>
      <w:r w:rsidRPr="00DF4A97">
        <w:t>Cena nájmu je stanovena minimálně ve výši v místě a v čase obvyklé.</w:t>
      </w:r>
    </w:p>
    <w:p w14:paraId="2CA10C13" w14:textId="77777777" w:rsidR="00B93114" w:rsidRPr="00DF4A97" w:rsidRDefault="00B93114" w:rsidP="00B93114">
      <w:pPr>
        <w:pStyle w:val="odstavce"/>
      </w:pPr>
      <w:r w:rsidRPr="00DF4A97">
        <w:t>Cena nájmu je složena takto:</w:t>
      </w:r>
    </w:p>
    <w:p w14:paraId="7C7FC2EE" w14:textId="0E339BF2" w:rsidR="00875189" w:rsidRPr="00DF4A97" w:rsidRDefault="00875189" w:rsidP="00875189">
      <w:pPr>
        <w:pStyle w:val="odstavce"/>
        <w:numPr>
          <w:ilvl w:val="0"/>
          <w:numId w:val="0"/>
        </w:numPr>
        <w:ind w:left="425"/>
        <w:rPr>
          <w:highlight w:val="yellow"/>
        </w:rPr>
      </w:pPr>
      <w:r w:rsidRPr="00DF4A97">
        <w:t xml:space="preserve">za nájem prostor sloužící k podnikání, v části vyspecifikované v čl. II, Předmět nájmu, odst. 1. této smlouvy, je nájemné za jeden kalendářní rok stanoveno na </w:t>
      </w:r>
      <w:r w:rsidRPr="00DF4A97">
        <w:rPr>
          <w:highlight w:val="yellow"/>
        </w:rPr>
        <w:t xml:space="preserve">částku                     ,- Kč </w:t>
      </w:r>
    </w:p>
    <w:p w14:paraId="7194B95C" w14:textId="42B1C13F" w:rsidR="00043B33" w:rsidRPr="00DF4A97" w:rsidRDefault="00875189" w:rsidP="00043B33">
      <w:pPr>
        <w:pStyle w:val="odstavce"/>
        <w:numPr>
          <w:ilvl w:val="0"/>
          <w:numId w:val="0"/>
        </w:numPr>
        <w:ind w:left="425"/>
      </w:pPr>
      <w:r w:rsidRPr="00DF4A97">
        <w:rPr>
          <w:highlight w:val="yellow"/>
        </w:rPr>
        <w:t>(slovy:                 korun českých)</w:t>
      </w:r>
      <w:r w:rsidRPr="00DF4A97">
        <w:t>. Toto nájemné je osvobozeno od DPH dle ustanovení § 56a dle zákona č. 235/2004 Sb., Sb., o dani z přidané hodnoty, v platném znění.</w:t>
      </w:r>
    </w:p>
    <w:p w14:paraId="012DC88C" w14:textId="5FDF830D" w:rsidR="00875189" w:rsidRPr="00DF4A97" w:rsidRDefault="00875189" w:rsidP="00875189">
      <w:pPr>
        <w:pStyle w:val="odstavce"/>
      </w:pPr>
      <w:r w:rsidRPr="00DF4A97">
        <w:t xml:space="preserve">Celková výše platby uvedená v předchozím odstavci tohoto článku smlouvy za jeden kalendářní rok činí </w:t>
      </w:r>
      <w:r w:rsidRPr="00DF4A97">
        <w:rPr>
          <w:highlight w:val="yellow"/>
        </w:rPr>
        <w:t xml:space="preserve">            </w:t>
      </w:r>
      <w:r w:rsidRPr="00DF4A97">
        <w:rPr>
          <w:highlight w:val="yellow"/>
        </w:rPr>
        <w:fldChar w:fldCharType="begin">
          <w:ffData>
            <w:name w:val="Text28"/>
            <w:enabled/>
            <w:calcOnExit w:val="0"/>
            <w:textInput/>
          </w:ffData>
        </w:fldChar>
      </w:r>
      <w:r w:rsidRPr="00DF4A97">
        <w:rPr>
          <w:highlight w:val="yellow"/>
        </w:rPr>
        <w:instrText xml:space="preserve"> FORMTEXT </w:instrText>
      </w:r>
      <w:r w:rsidRPr="00DF4A97">
        <w:rPr>
          <w:highlight w:val="yellow"/>
        </w:rPr>
      </w:r>
      <w:r w:rsidRPr="00DF4A97">
        <w:rPr>
          <w:highlight w:val="yellow"/>
        </w:rPr>
        <w:fldChar w:fldCharType="separate"/>
      </w:r>
      <w:r w:rsidRPr="00DF4A97">
        <w:rPr>
          <w:highlight w:val="yellow"/>
        </w:rPr>
        <w:t> </w:t>
      </w:r>
      <w:r w:rsidRPr="00DF4A97">
        <w:rPr>
          <w:highlight w:val="yellow"/>
        </w:rPr>
        <w:t> </w:t>
      </w:r>
      <w:r w:rsidRPr="00DF4A97">
        <w:rPr>
          <w:highlight w:val="yellow"/>
        </w:rPr>
        <w:t> </w:t>
      </w:r>
      <w:r w:rsidRPr="00DF4A97">
        <w:rPr>
          <w:highlight w:val="yellow"/>
        </w:rPr>
        <w:t> </w:t>
      </w:r>
      <w:r w:rsidRPr="00DF4A97">
        <w:rPr>
          <w:highlight w:val="yellow"/>
        </w:rPr>
        <w:t> </w:t>
      </w:r>
      <w:r w:rsidRPr="00DF4A97">
        <w:rPr>
          <w:highlight w:val="yellow"/>
        </w:rPr>
        <w:fldChar w:fldCharType="end"/>
      </w:r>
      <w:r w:rsidRPr="00DF4A97">
        <w:t xml:space="preserve"> Kč včetně DPH (dále jen „nájemné“). Nájemné je splatné na základě daňového dokladu-faktury vystavené pronajímatelem a bude probíhat formou </w:t>
      </w:r>
      <w:r w:rsidR="00D374FA" w:rsidRPr="00DF4A97">
        <w:t>tří</w:t>
      </w:r>
      <w:r w:rsidRPr="00DF4A97">
        <w:t xml:space="preserve"> plateb ročně. Výše každé jednotlivé platby bude činit</w:t>
      </w:r>
      <w:r w:rsidR="00D374FA" w:rsidRPr="00DF4A97">
        <w:t xml:space="preserve"> 1/3</w:t>
      </w:r>
      <w:r w:rsidRPr="00DF4A97">
        <w:t xml:space="preserve"> výše ročního nájemného. Toto nájemné bude nájemce hradit převodem příslušné částky na bankovní účet pronajímatele uvedený v záhlaví této Smlouvy, a to </w:t>
      </w:r>
      <w:r w:rsidRPr="00DF4A97">
        <w:lastRenderedPageBreak/>
        <w:t xml:space="preserve">vždy na základě faktury se 21 denní splatností-daňového dokladu vystaveného pronajímatelem v termínu ke dni </w:t>
      </w:r>
      <w:r w:rsidR="00410A43" w:rsidRPr="00DF4A97">
        <w:t>30. 5</w:t>
      </w:r>
      <w:r w:rsidRPr="00DF4A97">
        <w:t>.</w:t>
      </w:r>
      <w:r w:rsidR="00410A43" w:rsidRPr="00DF4A97">
        <w:t xml:space="preserve"> běžného kalendářního roku</w:t>
      </w:r>
      <w:r w:rsidRPr="00DF4A97">
        <w:t xml:space="preserve">, ke dni </w:t>
      </w:r>
      <w:r w:rsidR="00410A43" w:rsidRPr="00DF4A97">
        <w:t>31</w:t>
      </w:r>
      <w:r w:rsidRPr="00DF4A97">
        <w:t xml:space="preserve">. </w:t>
      </w:r>
      <w:r w:rsidR="00410A43" w:rsidRPr="00DF4A97">
        <w:t>8</w:t>
      </w:r>
      <w:r w:rsidRPr="00DF4A97">
        <w:t>.</w:t>
      </w:r>
      <w:r w:rsidR="00410A43" w:rsidRPr="00DF4A97">
        <w:t xml:space="preserve"> běžného kalendářního roku</w:t>
      </w:r>
      <w:r w:rsidRPr="00DF4A97">
        <w:t xml:space="preserve"> a ke dni </w:t>
      </w:r>
      <w:r w:rsidR="00410A43" w:rsidRPr="00DF4A97">
        <w:t>30</w:t>
      </w:r>
      <w:r w:rsidRPr="00DF4A97">
        <w:t>. 1</w:t>
      </w:r>
      <w:r w:rsidR="00410A43" w:rsidRPr="00DF4A97">
        <w:t>1</w:t>
      </w:r>
      <w:r w:rsidRPr="00DF4A97">
        <w:t>. běžného kalendářního roku. Variabilní symbol je vždy číslo faktury. Platba se považuje za realizovanou dnem jejího připsání na tento účet.</w:t>
      </w:r>
    </w:p>
    <w:p w14:paraId="7A71CA36" w14:textId="0960C2A8" w:rsidR="00B93114" w:rsidRPr="00DF4A97" w:rsidRDefault="00B93114" w:rsidP="00B93114">
      <w:pPr>
        <w:pStyle w:val="odstavce"/>
      </w:pPr>
      <w:r w:rsidRPr="00DF4A97">
        <w:t>Nájemné se považuje za uhrazené dnem připsání částky nájemného na účet pronajímatele. V případě prodlení s platbami nájemného či služeb</w:t>
      </w:r>
      <w:r w:rsidR="00E31746" w:rsidRPr="00DF4A97">
        <w:t xml:space="preserve"> s nájmem spojených</w:t>
      </w:r>
      <w:r w:rsidRPr="00DF4A97">
        <w:t xml:space="preserve"> je nájemce povinen uh</w:t>
      </w:r>
      <w:r w:rsidR="00C86B59" w:rsidRPr="00DF4A97">
        <w:t>radit smluvní pokutu ve výši 0,1</w:t>
      </w:r>
      <w:r w:rsidRPr="00DF4A97">
        <w:t xml:space="preserve"> % z dlužné částky včetně DPH za každý započatý den prodlení. Uhrazením smluvní pokuty není dotčen nárok pronajímatele na náhradu škody.</w:t>
      </w:r>
    </w:p>
    <w:p w14:paraId="60185B68" w14:textId="7EC1D7FC" w:rsidR="00D374FA" w:rsidRPr="00DF4A97" w:rsidRDefault="00D374FA" w:rsidP="00D374FA">
      <w:pPr>
        <w:pStyle w:val="odstavce"/>
      </w:pPr>
      <w:r w:rsidRPr="00DF4A97">
        <w:t>Nájemné se počínaje rokem 2027 valorizuje vždy k 1. 1. každého roku, a to z důvodu inflace, vyjádřené průměrnou roční mírou inflace spotřebitelských cen za předcházející rok vyhlášenou Českým statistickým úřadem; nájemné zvýšené z důvodu inflace se považuje za sjednané nájemné. Toto zvýšení nájemného pronajímatel nájemci písemně oznámí zpravidla do 31. března příslušného roku. V případě záporné inflace se výše nájemné pro daný rok neupravuje. Nezaplacené nájemné z důvodu zvýšení nájemného za příslušné měsíce je splatné spolu s nejbližším nájemným následujícím po doručení písemného oznámení pronajímatele v každém takovém roce. Výsledná výše nájemného se vždy zaokrouhlí na desetikoruny směrem nahoru. Zvýšení nájemného pronajímatel nájemci oznámí bez nutnosti uzavírat dodatek k této smlouvě, strany spolu mohou uzavřít dodatek s deklaratorními účinky.</w:t>
      </w:r>
    </w:p>
    <w:p w14:paraId="6D0A126F" w14:textId="77777777" w:rsidR="00B57D26" w:rsidRPr="00DF4A97" w:rsidRDefault="00B57D26" w:rsidP="000043B5">
      <w:pPr>
        <w:pStyle w:val="odstavce"/>
      </w:pPr>
      <w:r w:rsidRPr="00DF4A97">
        <w:t xml:space="preserve">V případě ukončení </w:t>
      </w:r>
      <w:r w:rsidR="00B81C2C" w:rsidRPr="00DF4A97">
        <w:t>nájmu</w:t>
      </w:r>
      <w:r w:rsidRPr="00DF4A97">
        <w:t xml:space="preserve"> </w:t>
      </w:r>
      <w:r w:rsidR="00B81C2C" w:rsidRPr="00DF4A97">
        <w:t>je nájemce povinen hradit</w:t>
      </w:r>
      <w:r w:rsidR="00C86B59" w:rsidRPr="00DF4A97">
        <w:t xml:space="preserve"> částku odpovídající</w:t>
      </w:r>
      <w:r w:rsidR="00B81C2C" w:rsidRPr="00DF4A97">
        <w:t xml:space="preserve"> </w:t>
      </w:r>
      <w:r w:rsidRPr="00DF4A97">
        <w:t>nájemné</w:t>
      </w:r>
      <w:r w:rsidR="00C86B59" w:rsidRPr="00DF4A97">
        <w:t>mu</w:t>
      </w:r>
      <w:r w:rsidRPr="00DF4A97">
        <w:t xml:space="preserve"> až do okamžiku vyklizení a</w:t>
      </w:r>
      <w:r w:rsidR="00B81C2C" w:rsidRPr="00DF4A97">
        <w:t> </w:t>
      </w:r>
      <w:r w:rsidRPr="00DF4A97">
        <w:t>předání předmětu nájmu</w:t>
      </w:r>
      <w:r w:rsidR="00B81C2C" w:rsidRPr="00DF4A97">
        <w:t xml:space="preserve"> pronajímateli.</w:t>
      </w:r>
    </w:p>
    <w:p w14:paraId="3672111B" w14:textId="77777777" w:rsidR="00B57D26" w:rsidRPr="00DF4A97" w:rsidRDefault="003229D6" w:rsidP="0023655E">
      <w:pPr>
        <w:pStyle w:val="Nadpis1"/>
        <w:numPr>
          <w:ilvl w:val="0"/>
          <w:numId w:val="0"/>
        </w:numPr>
      </w:pPr>
      <w:r w:rsidRPr="00DF4A97">
        <w:t>Článek V</w:t>
      </w:r>
      <w:r w:rsidR="000043B5" w:rsidRPr="00DF4A97">
        <w:t>.</w:t>
      </w:r>
      <w:r w:rsidR="00C819A8" w:rsidRPr="00DF4A97">
        <w:br/>
      </w:r>
      <w:r w:rsidR="00701816" w:rsidRPr="00DF4A97">
        <w:t>Služby související s nájemním vztahem, jejich cena a splatnost</w:t>
      </w:r>
    </w:p>
    <w:p w14:paraId="5106F81F" w14:textId="77777777" w:rsidR="002501F7" w:rsidRPr="00DF4A97" w:rsidRDefault="002501F7" w:rsidP="009C10BE">
      <w:pPr>
        <w:pStyle w:val="odstavce"/>
        <w:numPr>
          <w:ilvl w:val="1"/>
          <w:numId w:val="8"/>
        </w:numPr>
      </w:pPr>
      <w:r w:rsidRPr="00DF4A97">
        <w:t xml:space="preserve">Služby související s nájemním vztahem, stejně jako způsob úhrady za jejich poskytování, jsou blíže specifikovány v příloze č. 2, která je nedílnou součástí této smlouvy. </w:t>
      </w:r>
    </w:p>
    <w:p w14:paraId="1369A9C3" w14:textId="77777777" w:rsidR="000043B5" w:rsidRPr="00DF4A97" w:rsidRDefault="000043B5" w:rsidP="000043B5"/>
    <w:p w14:paraId="57A251EA" w14:textId="77777777" w:rsidR="000043B5" w:rsidRPr="00DF4A97" w:rsidRDefault="003229D6" w:rsidP="000043B5">
      <w:pPr>
        <w:jc w:val="center"/>
        <w:rPr>
          <w:b/>
        </w:rPr>
      </w:pPr>
      <w:r w:rsidRPr="00DF4A97">
        <w:rPr>
          <w:b/>
        </w:rPr>
        <w:t>Článek V</w:t>
      </w:r>
      <w:r w:rsidR="000043B5" w:rsidRPr="00DF4A97">
        <w:rPr>
          <w:b/>
        </w:rPr>
        <w:t>I.</w:t>
      </w:r>
      <w:r w:rsidR="00C819A8" w:rsidRPr="00DF4A97">
        <w:rPr>
          <w:b/>
        </w:rPr>
        <w:br/>
        <w:t>P</w:t>
      </w:r>
      <w:r w:rsidR="00B57D26" w:rsidRPr="00DF4A97">
        <w:rPr>
          <w:b/>
        </w:rPr>
        <w:t>odnájem</w:t>
      </w:r>
    </w:p>
    <w:p w14:paraId="092D6111" w14:textId="77777777" w:rsidR="000043B5" w:rsidRPr="00DF4A97" w:rsidRDefault="000043B5" w:rsidP="000043B5"/>
    <w:p w14:paraId="2CF18199" w14:textId="77777777" w:rsidR="000043B5" w:rsidRPr="00DF4A97" w:rsidRDefault="00701816" w:rsidP="000043B5">
      <w:pPr>
        <w:pStyle w:val="Odstavecseseznamem"/>
        <w:numPr>
          <w:ilvl w:val="6"/>
          <w:numId w:val="1"/>
        </w:numPr>
        <w:ind w:left="426" w:hanging="426"/>
        <w:rPr>
          <w:rFonts w:ascii="Calibri" w:eastAsia="Times New Roman" w:hAnsi="Calibri"/>
          <w:sz w:val="22"/>
        </w:rPr>
      </w:pPr>
      <w:r w:rsidRPr="00DF4A97">
        <w:rPr>
          <w:rFonts w:ascii="Calibri" w:eastAsia="Times New Roman" w:hAnsi="Calibri"/>
          <w:sz w:val="22"/>
        </w:rPr>
        <w:t>Nájemce není oprávněn přenechat předmět nájmu ani jeho část do podnájmu další osobě, s výjimkou případu předchozího písemného souhlasu pronajímatele a Ministerstva kultury.</w:t>
      </w:r>
    </w:p>
    <w:p w14:paraId="48059BCE" w14:textId="37B2E13C" w:rsidR="00701816" w:rsidRPr="00DF4A97" w:rsidRDefault="00701816" w:rsidP="000043B5">
      <w:pPr>
        <w:pStyle w:val="Odstavecseseznamem"/>
        <w:numPr>
          <w:ilvl w:val="6"/>
          <w:numId w:val="1"/>
        </w:numPr>
        <w:ind w:left="426" w:hanging="426"/>
        <w:rPr>
          <w:rFonts w:ascii="Calibri" w:eastAsia="Times New Roman" w:hAnsi="Calibri"/>
          <w:sz w:val="22"/>
        </w:rPr>
      </w:pPr>
      <w:r w:rsidRPr="00DF4A97">
        <w:rPr>
          <w:rFonts w:ascii="Calibri" w:eastAsia="Times New Roman" w:hAnsi="Calibri"/>
          <w:sz w:val="22"/>
        </w:rPr>
        <w:t xml:space="preserve">Za porušení povinnosti uvedené v odst. 1 tohoto článku, je nájemce povinen zaplatit smluvní pokutu ve výši </w:t>
      </w:r>
      <w:r w:rsidR="003A6E81" w:rsidRPr="00DF4A97">
        <w:rPr>
          <w:rFonts w:ascii="Calibri" w:eastAsia="Times New Roman" w:hAnsi="Calibri"/>
          <w:bCs/>
          <w:sz w:val="22"/>
        </w:rPr>
        <w:t>2</w:t>
      </w:r>
      <w:r w:rsidRPr="00DF4A97">
        <w:rPr>
          <w:rFonts w:ascii="Calibri" w:eastAsia="Times New Roman" w:hAnsi="Calibri"/>
          <w:bCs/>
          <w:sz w:val="22"/>
        </w:rPr>
        <w:t>0</w:t>
      </w:r>
      <w:r w:rsidR="003A6E81" w:rsidRPr="00DF4A97">
        <w:rPr>
          <w:rFonts w:ascii="Calibri" w:eastAsia="Times New Roman" w:hAnsi="Calibri"/>
          <w:bCs/>
          <w:sz w:val="22"/>
        </w:rPr>
        <w:t> </w:t>
      </w:r>
      <w:r w:rsidRPr="00DF4A97">
        <w:rPr>
          <w:rFonts w:ascii="Calibri" w:eastAsia="Times New Roman" w:hAnsi="Calibri"/>
          <w:bCs/>
          <w:sz w:val="22"/>
        </w:rPr>
        <w:t>000</w:t>
      </w:r>
      <w:r w:rsidR="003A6E81" w:rsidRPr="00DF4A97">
        <w:rPr>
          <w:rFonts w:ascii="Calibri" w:eastAsia="Times New Roman" w:hAnsi="Calibri"/>
          <w:bCs/>
          <w:sz w:val="22"/>
        </w:rPr>
        <w:t>,-</w:t>
      </w:r>
      <w:r w:rsidRPr="00DF4A97">
        <w:rPr>
          <w:rFonts w:ascii="Calibri" w:eastAsia="Times New Roman" w:hAnsi="Calibri"/>
          <w:bCs/>
          <w:sz w:val="22"/>
        </w:rPr>
        <w:t> Kč</w:t>
      </w:r>
      <w:r w:rsidRPr="00DF4A97">
        <w:rPr>
          <w:rFonts w:ascii="Calibri" w:eastAsia="Times New Roman" w:hAnsi="Calibri"/>
          <w:sz w:val="22"/>
        </w:rPr>
        <w:t xml:space="preserve"> za každý takovýto případ. Uhrazením smluvní pokuty není dotčen nárok pronajímatele na náhradu škody.</w:t>
      </w:r>
    </w:p>
    <w:p w14:paraId="1A3703C8" w14:textId="77777777" w:rsidR="0023655E" w:rsidRPr="00DF4A97" w:rsidRDefault="003229D6" w:rsidP="0023655E">
      <w:pPr>
        <w:pStyle w:val="Nadpis1"/>
        <w:numPr>
          <w:ilvl w:val="0"/>
          <w:numId w:val="0"/>
        </w:numPr>
        <w:spacing w:before="0" w:after="0"/>
      </w:pPr>
      <w:r w:rsidRPr="00DF4A97">
        <w:t>Článek VII</w:t>
      </w:r>
      <w:r w:rsidR="0023655E" w:rsidRPr="00DF4A97">
        <w:t>.</w:t>
      </w:r>
    </w:p>
    <w:p w14:paraId="4B98D03E" w14:textId="77777777" w:rsidR="00B57D26" w:rsidRPr="00DF4A97" w:rsidRDefault="00C819A8" w:rsidP="0023655E">
      <w:pPr>
        <w:pStyle w:val="Nadpis1"/>
        <w:numPr>
          <w:ilvl w:val="0"/>
          <w:numId w:val="0"/>
        </w:numPr>
        <w:spacing w:before="0" w:after="0"/>
      </w:pPr>
      <w:r w:rsidRPr="00DF4A97">
        <w:t>S</w:t>
      </w:r>
      <w:r w:rsidR="00B57D26" w:rsidRPr="00DF4A97">
        <w:t>tavební a jiné úpravy</w:t>
      </w:r>
    </w:p>
    <w:p w14:paraId="4079CA64" w14:textId="77777777" w:rsidR="000043B5" w:rsidRPr="00DF4A97" w:rsidRDefault="00B57D26" w:rsidP="009C10BE">
      <w:pPr>
        <w:pStyle w:val="odstavce"/>
        <w:numPr>
          <w:ilvl w:val="1"/>
          <w:numId w:val="9"/>
        </w:numPr>
      </w:pPr>
      <w:r w:rsidRPr="00DF4A97">
        <w:t>Veškeré opravy a stavební úpravy prováděné na přání nájemce</w:t>
      </w:r>
      <w:r w:rsidR="00397FBA" w:rsidRPr="00DF4A97">
        <w:t>,</w:t>
      </w:r>
      <w:r w:rsidRPr="00DF4A97">
        <w:t xml:space="preserve"> které bude nájemce v </w:t>
      </w:r>
      <w:r w:rsidR="00131338" w:rsidRPr="00DF4A97">
        <w:t>předmětu nájmu</w:t>
      </w:r>
      <w:r w:rsidRPr="00DF4A97">
        <w:t xml:space="preserve"> provádět, budou realizovány na jeho náklad. Nájemce je povinen veškeré stavební úpravy předmětu pronájmu písemně oznámit pronajímateli a vyžádat si předem jeho písemní souhlas s jejich provedením. Nájemce je dále povinen před započetím stavebních úprav vyžadujících ohlášení nebo povolení ve smyslu zákona č. 183/2006 Sb. o</w:t>
      </w:r>
      <w:r w:rsidR="00292FCD" w:rsidRPr="00DF4A97">
        <w:t> </w:t>
      </w:r>
      <w:r w:rsidRPr="00DF4A97">
        <w:t>územním plánování a stavebním řádu (stavební zákon), v platném znění</w:t>
      </w:r>
      <w:r w:rsidR="00131338" w:rsidRPr="00DF4A97">
        <w:t>,</w:t>
      </w:r>
      <w:r w:rsidRPr="00DF4A97">
        <w:t xml:space="preserve"> vyžádat si patřičná povolení nebo takovou činnost ohlásit orgánu určenému tímto předpisem.</w:t>
      </w:r>
    </w:p>
    <w:p w14:paraId="1B563F70" w14:textId="77777777" w:rsidR="000043B5" w:rsidRPr="00DF4A97" w:rsidRDefault="00B57D26" w:rsidP="000043B5">
      <w:pPr>
        <w:pStyle w:val="odstavce"/>
      </w:pPr>
      <w:r w:rsidRPr="00DF4A97">
        <w:t>Nájemce je povinen udržovat</w:t>
      </w:r>
      <w:r w:rsidR="00397FBA" w:rsidRPr="00DF4A97">
        <w:t xml:space="preserve"> řádný vzhled předmětu nájmu</w:t>
      </w:r>
      <w:r w:rsidRPr="00DF4A97">
        <w:t>.</w:t>
      </w:r>
    </w:p>
    <w:p w14:paraId="56CC6EBF" w14:textId="77777777" w:rsidR="000043B5" w:rsidRPr="00DF4A97" w:rsidRDefault="003F4360" w:rsidP="000043B5">
      <w:pPr>
        <w:pStyle w:val="odstavce"/>
      </w:pPr>
      <w:r w:rsidRPr="00DF4A97">
        <w:t>Předchozí písemný s</w:t>
      </w:r>
      <w:r w:rsidR="00B57D26" w:rsidRPr="00DF4A97">
        <w:t>ouhlas pronajímatele je zapotřebí pro umístění jakékoliv reklamy či informačního zařízení (informačního štítu tabulky a podobně)</w:t>
      </w:r>
      <w:r w:rsidRPr="00DF4A97">
        <w:t xml:space="preserve"> na nemovitou věc, kde se nachází předmět nájmu</w:t>
      </w:r>
      <w:r w:rsidR="00B57D26" w:rsidRPr="00DF4A97">
        <w:t>.</w:t>
      </w:r>
      <w:r w:rsidR="00172AD6" w:rsidRPr="00DF4A97">
        <w:t xml:space="preserve"> Nejpozději při předání předmětu nájmu zpět pronajímateli odstraní nájemce na svůj náklad případnou reklamu či informační zařízení.</w:t>
      </w:r>
    </w:p>
    <w:p w14:paraId="7BC18507" w14:textId="77777777" w:rsidR="00B57D26" w:rsidRPr="00DF4A97" w:rsidRDefault="00B9427C" w:rsidP="000043B5">
      <w:pPr>
        <w:pStyle w:val="odstavce"/>
      </w:pPr>
      <w:r w:rsidRPr="00DF4A97">
        <w:lastRenderedPageBreak/>
        <w:t>N</w:t>
      </w:r>
      <w:r w:rsidR="00B57D26" w:rsidRPr="00DF4A97">
        <w:t xml:space="preserve">ájemce </w:t>
      </w:r>
      <w:r w:rsidRPr="00DF4A97">
        <w:t xml:space="preserve">je </w:t>
      </w:r>
      <w:r w:rsidR="00B57D26" w:rsidRPr="00DF4A97">
        <w:t>povinen po skončení nájemního vztahu odevzdat p</w:t>
      </w:r>
      <w:r w:rsidRPr="00DF4A97">
        <w:t>ředmět nájmu v takovém stavu, v </w:t>
      </w:r>
      <w:r w:rsidR="00B57D26" w:rsidRPr="00DF4A97">
        <w:t xml:space="preserve">jakém mu byl předán při zohlednění </w:t>
      </w:r>
      <w:r w:rsidR="00172AD6" w:rsidRPr="00DF4A97">
        <w:t xml:space="preserve">obvyklého </w:t>
      </w:r>
      <w:r w:rsidR="00B57D26" w:rsidRPr="00DF4A97">
        <w:t>opotřebení</w:t>
      </w:r>
      <w:r w:rsidR="00172AD6" w:rsidRPr="00DF4A97">
        <w:t xml:space="preserve"> při řádném užívání</w:t>
      </w:r>
      <w:r w:rsidRPr="00DF4A97">
        <w:t xml:space="preserve"> a </w:t>
      </w:r>
      <w:r w:rsidR="00B57D26" w:rsidRPr="00DF4A97">
        <w:t xml:space="preserve">odstranit veškeré změny a úpravy. </w:t>
      </w:r>
      <w:r w:rsidRPr="00DF4A97">
        <w:t>Dohodnou-li se smluvní strany, že změny a úpravy provedené na předmětu nájmu mohou být ponechány, nemá nájemce nárok na jakékoliv vypořádání z důvodů možného zhodnocení předmětu nájmu.</w:t>
      </w:r>
    </w:p>
    <w:p w14:paraId="4A19501C" w14:textId="77777777" w:rsidR="00ED1D7E" w:rsidRPr="00DF4A97" w:rsidRDefault="00ED1D7E" w:rsidP="00ED1D7E">
      <w:pPr>
        <w:pStyle w:val="odstavce"/>
      </w:pPr>
      <w:r w:rsidRPr="00DF4A97">
        <w:t xml:space="preserve">Nájemce je povinen na svůj náklad provádět běžnou údržbu předmětu nájmu. Smluvní strany  výslovně prohlašují, že za řádnou údržbu předmětu nájmu považují zejména následující činnosti: </w:t>
      </w:r>
    </w:p>
    <w:p w14:paraId="482311AC" w14:textId="2026BF0A" w:rsidR="00ED1D7E" w:rsidRPr="00DF4A97" w:rsidRDefault="00ED1D7E" w:rsidP="00ED1D7E">
      <w:pPr>
        <w:pStyle w:val="odstavce"/>
        <w:numPr>
          <w:ilvl w:val="0"/>
          <w:numId w:val="0"/>
        </w:numPr>
        <w:ind w:left="425"/>
      </w:pPr>
      <w:r w:rsidRPr="00DF4A97">
        <w:t>-</w:t>
      </w:r>
      <w:r w:rsidRPr="00DF4A97">
        <w:tab/>
        <w:t xml:space="preserve">     opravy malby vnitřních omítek, opravy obkladů stěn</w:t>
      </w:r>
    </w:p>
    <w:p w14:paraId="0469C29D" w14:textId="77777777" w:rsidR="00ED1D7E" w:rsidRPr="00DF4A97" w:rsidRDefault="00ED1D7E" w:rsidP="00ED1D7E">
      <w:pPr>
        <w:pStyle w:val="odstavce"/>
        <w:numPr>
          <w:ilvl w:val="0"/>
          <w:numId w:val="0"/>
        </w:numPr>
        <w:ind w:left="425"/>
      </w:pPr>
      <w:r w:rsidRPr="00DF4A97">
        <w:t xml:space="preserve">- </w:t>
      </w:r>
      <w:r w:rsidRPr="00DF4A97">
        <w:tab/>
        <w:t xml:space="preserve">     opravy vnitřních instalací </w:t>
      </w:r>
    </w:p>
    <w:p w14:paraId="685BAD51" w14:textId="77777777" w:rsidR="00ED1D7E" w:rsidRPr="00DF4A97" w:rsidRDefault="00ED1D7E" w:rsidP="00ED1D7E">
      <w:pPr>
        <w:pStyle w:val="odstavce"/>
        <w:numPr>
          <w:ilvl w:val="0"/>
          <w:numId w:val="0"/>
        </w:numPr>
        <w:ind w:left="425"/>
      </w:pPr>
      <w:r w:rsidRPr="00DF4A97">
        <w:t xml:space="preserve">   - </w:t>
      </w:r>
      <w:r w:rsidRPr="00DF4A97">
        <w:tab/>
        <w:t xml:space="preserve">     oprava a výměna zařizovacích předmětů zdravotechniky</w:t>
      </w:r>
    </w:p>
    <w:p w14:paraId="2014E3AE" w14:textId="77777777" w:rsidR="00ED1D7E" w:rsidRPr="00DF4A97" w:rsidRDefault="00ED1D7E" w:rsidP="00ED1D7E">
      <w:pPr>
        <w:pStyle w:val="odstavce"/>
        <w:numPr>
          <w:ilvl w:val="0"/>
          <w:numId w:val="0"/>
        </w:numPr>
        <w:ind w:left="425"/>
      </w:pPr>
      <w:r w:rsidRPr="00DF4A97">
        <w:t xml:space="preserve">   - </w:t>
      </w:r>
      <w:r w:rsidRPr="00DF4A97">
        <w:tab/>
        <w:t xml:space="preserve">     opravy zdrojů teplé vody</w:t>
      </w:r>
    </w:p>
    <w:p w14:paraId="5C6F4939" w14:textId="77777777" w:rsidR="00ED1D7E" w:rsidRPr="00DF4A97" w:rsidRDefault="00ED1D7E" w:rsidP="00ED1D7E">
      <w:pPr>
        <w:pStyle w:val="odstavce"/>
        <w:numPr>
          <w:ilvl w:val="0"/>
          <w:numId w:val="0"/>
        </w:numPr>
        <w:ind w:left="425"/>
      </w:pPr>
      <w:r w:rsidRPr="00DF4A97">
        <w:t xml:space="preserve">- </w:t>
      </w:r>
      <w:r w:rsidRPr="00DF4A97">
        <w:tab/>
        <w:t xml:space="preserve">     opravy osvětlovací techniky</w:t>
      </w:r>
    </w:p>
    <w:p w14:paraId="345906B2" w14:textId="77777777" w:rsidR="00ED1D7E" w:rsidRPr="00DF4A97" w:rsidRDefault="00ED1D7E" w:rsidP="00ED1D7E">
      <w:pPr>
        <w:pStyle w:val="odstavce"/>
        <w:numPr>
          <w:ilvl w:val="0"/>
          <w:numId w:val="0"/>
        </w:numPr>
        <w:ind w:left="425"/>
      </w:pPr>
      <w:r w:rsidRPr="00DF4A97">
        <w:t xml:space="preserve"> -</w:t>
      </w:r>
      <w:r w:rsidRPr="00DF4A97">
        <w:tab/>
        <w:t xml:space="preserve">     výměna zámků a kování</w:t>
      </w:r>
    </w:p>
    <w:p w14:paraId="56629F39" w14:textId="77777777" w:rsidR="00ED1D7E" w:rsidRPr="00DF4A97" w:rsidRDefault="00ED1D7E" w:rsidP="00ED1D7E">
      <w:pPr>
        <w:pStyle w:val="odstavce"/>
        <w:numPr>
          <w:ilvl w:val="0"/>
          <w:numId w:val="0"/>
        </w:numPr>
        <w:ind w:left="425"/>
      </w:pPr>
      <w:r w:rsidRPr="00DF4A97">
        <w:t>-</w:t>
      </w:r>
      <w:r w:rsidRPr="00DF4A97">
        <w:tab/>
        <w:t xml:space="preserve">     opravy vyjmenované v nařízení vlády č. 308/2015 Sb.</w:t>
      </w:r>
    </w:p>
    <w:p w14:paraId="20832F44" w14:textId="77777777" w:rsidR="00ED1D7E" w:rsidRPr="00DF4A97" w:rsidRDefault="00ED1D7E" w:rsidP="00ED1D7E">
      <w:pPr>
        <w:pStyle w:val="odstavce"/>
        <w:numPr>
          <w:ilvl w:val="0"/>
          <w:numId w:val="0"/>
        </w:numPr>
        <w:ind w:left="425"/>
      </w:pPr>
      <w:r w:rsidRPr="00DF4A97">
        <w:t>-</w:t>
      </w:r>
      <w:r w:rsidRPr="00DF4A97">
        <w:tab/>
        <w:t xml:space="preserve">      pravidelné předepsané revize, zkoušky a odstraňování závad v souvislosti s nimi</w:t>
      </w:r>
    </w:p>
    <w:p w14:paraId="63B90A35" w14:textId="77777777" w:rsidR="00ED1D7E" w:rsidRPr="00DF4A97" w:rsidRDefault="00ED1D7E" w:rsidP="00ED1D7E">
      <w:pPr>
        <w:pStyle w:val="odstavce"/>
      </w:pPr>
      <w:r w:rsidRPr="00DF4A97">
        <w:t>Výměnu zařizovacích předmětů, které pořídil nájemce, na své finanční náklady, hradí nájemce.</w:t>
      </w:r>
    </w:p>
    <w:p w14:paraId="4CC99089" w14:textId="77777777" w:rsidR="00ED1D7E" w:rsidRPr="00DF4A97" w:rsidRDefault="00ED1D7E" w:rsidP="00ED1D7E">
      <w:pPr>
        <w:pStyle w:val="odstavce"/>
      </w:pPr>
      <w:r w:rsidRPr="00DF4A97">
        <w:t>Mimo výše uvedené je nájemce povinen zajistit na vlastní náklad úklid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p>
    <w:p w14:paraId="6BBAA638" w14:textId="77777777" w:rsidR="00ED1D7E" w:rsidRPr="00DF4A97" w:rsidRDefault="00ED1D7E" w:rsidP="00ED1D7E">
      <w:pPr>
        <w:pStyle w:val="odstavce"/>
      </w:pPr>
      <w:r w:rsidRPr="00DF4A97">
        <w:t>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14:paraId="72879300" w14:textId="77777777" w:rsidR="00ED1D7E" w:rsidRPr="00DF4A97" w:rsidRDefault="00ED1D7E" w:rsidP="00ED1D7E">
      <w:pPr>
        <w:pStyle w:val="odstavce"/>
      </w:pPr>
      <w:r w:rsidRPr="00DF4A97">
        <w:t xml:space="preserve">Nájemce se zavazuje provádět případné stavební úpravy na předmětu vlastnictví pronajímatele až poté, co pronajímateli předloží ke schválení příslušné smlouvy o dílo, příp. jiné se stavebními úpravami související smlouvy. </w:t>
      </w:r>
    </w:p>
    <w:p w14:paraId="561F4CFA" w14:textId="77777777" w:rsidR="00ED1D7E" w:rsidRPr="00DF4A97" w:rsidRDefault="00ED1D7E" w:rsidP="00ED1D7E">
      <w:pPr>
        <w:pStyle w:val="odstavce"/>
      </w:pPr>
      <w:r w:rsidRPr="00DF4A97">
        <w:t xml:space="preserve">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14:paraId="09D8F4E8" w14:textId="77777777" w:rsidR="00ED1D7E" w:rsidRPr="00DF4A97" w:rsidRDefault="00ED1D7E" w:rsidP="00ED1D7E">
      <w:pPr>
        <w:pStyle w:val="odstavce"/>
      </w:pPr>
      <w:r w:rsidRPr="00DF4A97">
        <w:t xml:space="preserve">Předchozí písemný souhlas pronajímatele je zapotřebí pro umístění jakékoliv reklamy či informačního zařízení (informačního štítu, tabulky apod.) na nemovitou věc, kde se nachází předmět nájmu. Nejpozději při předání předmětu nájmu zpět pronajímateli odstraní nájemce na svůj náklad případnou reklamu či informační zařízení. </w:t>
      </w:r>
    </w:p>
    <w:p w14:paraId="633812D7" w14:textId="77777777" w:rsidR="00ED1D7E" w:rsidRPr="00DF4A97" w:rsidRDefault="00ED1D7E" w:rsidP="00ED1D7E">
      <w:pPr>
        <w:pStyle w:val="odstavce"/>
      </w:pPr>
      <w:r w:rsidRPr="00DF4A97">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14:paraId="7937A289" w14:textId="77777777" w:rsidR="00B57D26" w:rsidRPr="00DF4A97" w:rsidRDefault="003229D6" w:rsidP="0023655E">
      <w:pPr>
        <w:pStyle w:val="Nadpis1"/>
        <w:numPr>
          <w:ilvl w:val="0"/>
          <w:numId w:val="0"/>
        </w:numPr>
        <w:ind w:left="993"/>
      </w:pPr>
      <w:r w:rsidRPr="00DF4A97">
        <w:lastRenderedPageBreak/>
        <w:t>Článek VIII</w:t>
      </w:r>
      <w:r w:rsidR="0023655E" w:rsidRPr="00DF4A97">
        <w:t>.</w:t>
      </w:r>
      <w:r w:rsidR="00C819A8" w:rsidRPr="00DF4A97">
        <w:br/>
        <w:t>P</w:t>
      </w:r>
      <w:r w:rsidR="00B57D26" w:rsidRPr="00DF4A97">
        <w:t>ráva a povinnosti pronajímatele</w:t>
      </w:r>
    </w:p>
    <w:p w14:paraId="66635934" w14:textId="77777777" w:rsidR="00172AD6" w:rsidRPr="00DF4A97" w:rsidRDefault="00B57D26" w:rsidP="009C10BE">
      <w:pPr>
        <w:pStyle w:val="odstavce"/>
        <w:numPr>
          <w:ilvl w:val="1"/>
          <w:numId w:val="11"/>
        </w:numPr>
      </w:pPr>
      <w:r w:rsidRPr="00DF4A97">
        <w:t>Pronajímatel je povinen zajistit řádný a nerušený výkon nájemních práv nájemce po celou dobu nájemního vztahu, aby bylo možno dosáhnout účelu nájmu.</w:t>
      </w:r>
    </w:p>
    <w:p w14:paraId="0C620E43" w14:textId="77777777" w:rsidR="003F4360" w:rsidRPr="00DF4A97" w:rsidRDefault="00172AD6" w:rsidP="0023655E">
      <w:pPr>
        <w:pStyle w:val="odstavce"/>
      </w:pPr>
      <w:r w:rsidRPr="00DF4A97">
        <w:t>P</w:t>
      </w:r>
      <w:r w:rsidR="00B57D26" w:rsidRPr="00DF4A97">
        <w:t>ronajímatele</w:t>
      </w:r>
      <w:r w:rsidRPr="00DF4A97">
        <w:t xml:space="preserve"> a jím pověření zaměstnanci</w:t>
      </w:r>
      <w:r w:rsidR="00B57D26" w:rsidRPr="00DF4A97">
        <w:t xml:space="preserve"> jsou oprávněni vstoupit do </w:t>
      </w:r>
      <w:r w:rsidR="00131338" w:rsidRPr="00DF4A97">
        <w:t>předmětu nájmu</w:t>
      </w:r>
      <w:r w:rsidR="00B57D26" w:rsidRPr="00DF4A97">
        <w:t xml:space="preserve">, a to v době, kdy se v těchto prostorách nachází jakýkoliv pracovník nájemce, a to zejména za účelem kontroly dodržování podmínek této smlouvy, jakož i provádění údržby, nutných oprav či provádění kontroly elektrického, plynového, vodovodního a dalšího vedení. </w:t>
      </w:r>
      <w:r w:rsidRPr="00DF4A97">
        <w:t xml:space="preserve">Není-li možné do prostor vstoupit, vyzve pronajímatel nájemce ke zpřístupnění prostor a poskytne mu k tomu přiměřenou lhůtu. Po uplynutí lhůty </w:t>
      </w:r>
      <w:r w:rsidR="00661B18" w:rsidRPr="00DF4A97">
        <w:t xml:space="preserve">může pronajímatel do </w:t>
      </w:r>
      <w:r w:rsidR="00131338" w:rsidRPr="00DF4A97">
        <w:t xml:space="preserve">předmětu nájmu </w:t>
      </w:r>
      <w:r w:rsidR="00661B18" w:rsidRPr="00DF4A97">
        <w:t>vstoupit a provést zamýšlené činnosti.</w:t>
      </w:r>
    </w:p>
    <w:p w14:paraId="28C9E92C" w14:textId="77777777" w:rsidR="003F4360" w:rsidRPr="00DF4A97" w:rsidRDefault="00661B18" w:rsidP="0023655E">
      <w:pPr>
        <w:pStyle w:val="odstavce"/>
      </w:pPr>
      <w:r w:rsidRPr="00DF4A97">
        <w:t>Pronajímatel a jím pověření zaměstnanci</w:t>
      </w:r>
      <w:r w:rsidR="00B57D26" w:rsidRPr="00DF4A97">
        <w:t xml:space="preserve"> jsou oprávněni vstoupit do </w:t>
      </w:r>
      <w:r w:rsidR="00131338" w:rsidRPr="00DF4A97">
        <w:t>předmětu nájmu</w:t>
      </w:r>
      <w:r w:rsidR="00B57D26" w:rsidRPr="00DF4A97">
        <w:t xml:space="preserve"> i</w:t>
      </w:r>
      <w:r w:rsidRPr="00DF4A97">
        <w:t> </w:t>
      </w:r>
      <w:r w:rsidR="00B57D26" w:rsidRPr="00DF4A97">
        <w:t xml:space="preserve">v případech, kdy to vyžaduje náhle vzniklý havarijní stav či jiná podobná skutečnost. O tomto musí pronajímatel nájemce neprodleně uvědomit ihned po takovémto vstupu do </w:t>
      </w:r>
      <w:r w:rsidR="00131338" w:rsidRPr="00DF4A97">
        <w:t>předmětu nájmu</w:t>
      </w:r>
      <w:r w:rsidR="00B57D26" w:rsidRPr="00DF4A97">
        <w:t>, jestliže nebylo možno nájemce informovat předem. Rovněž v případě, že pronajímatel bude požádán o provedení drobných úprav v </w:t>
      </w:r>
      <w:r w:rsidR="00131338" w:rsidRPr="00DF4A97">
        <w:t>předmětu nájmu</w:t>
      </w:r>
      <w:r w:rsidR="00B57D26" w:rsidRPr="00DF4A97">
        <w:t>, je oprávněn takto provést i bez přítomnosti pracovníka nájemce, jestliže nemá možnost provést tuto opravu v jiném čase a na tuto skutečnost nájemce upozorní.</w:t>
      </w:r>
    </w:p>
    <w:p w14:paraId="650305BD" w14:textId="77777777" w:rsidR="00B57D26" w:rsidRPr="00DF4A97" w:rsidRDefault="00B57D26" w:rsidP="0023655E">
      <w:pPr>
        <w:pStyle w:val="odstavce"/>
      </w:pPr>
      <w:r w:rsidRPr="00DF4A97">
        <w:t>Nájemce bere na vědomí, že pronajímatel bude mít v držení náhradní klíče k </w:t>
      </w:r>
      <w:r w:rsidR="00131338" w:rsidRPr="00DF4A97">
        <w:t>předmětu nájmu</w:t>
      </w:r>
      <w:r w:rsidRPr="00DF4A97">
        <w:t xml:space="preserve"> a nájemce není oprávněn provést bez </w:t>
      </w:r>
      <w:r w:rsidR="00661B18" w:rsidRPr="00DF4A97">
        <w:t xml:space="preserve">písemného </w:t>
      </w:r>
      <w:r w:rsidRPr="00DF4A97">
        <w:t xml:space="preserve">souhlasu pronajímatele výměnu zámků. </w:t>
      </w:r>
      <w:r w:rsidR="00661B18" w:rsidRPr="00DF4A97">
        <w:t>Všechny předané klíče, případně i jejich kopie, odevzdá nájemce zpět pronajímateli při předání předmětu nájmu po skončení nájmu</w:t>
      </w:r>
      <w:r w:rsidR="00C16B35" w:rsidRPr="00DF4A97">
        <w:t xml:space="preserve"> bez nároku na náhradu nákladů spojených s jejich pořízením</w:t>
      </w:r>
      <w:r w:rsidR="00661B18" w:rsidRPr="00DF4A97">
        <w:t>.</w:t>
      </w:r>
    </w:p>
    <w:p w14:paraId="40000BD0" w14:textId="77777777" w:rsidR="00400962" w:rsidRPr="00DF4A97" w:rsidRDefault="00400962" w:rsidP="0023655E">
      <w:pPr>
        <w:pStyle w:val="odstavce"/>
      </w:pPr>
      <w:r w:rsidRPr="00DF4A97">
        <w:t xml:space="preserve">Pronajímatel má právo v rámci definovaného účelu nájmu dle čl. III této nájemní smlouvy nájemci </w:t>
      </w:r>
      <w:r w:rsidR="00CB27B0" w:rsidRPr="00DF4A97">
        <w:t xml:space="preserve">písemně </w:t>
      </w:r>
      <w:r w:rsidRPr="00DF4A97">
        <w:t xml:space="preserve">zakázat prodej některého druhu zboží nebo poskytování určitých služeb, které jsou </w:t>
      </w:r>
      <w:r w:rsidR="00CB27B0" w:rsidRPr="00DF4A97">
        <w:t xml:space="preserve">například </w:t>
      </w:r>
      <w:r w:rsidRPr="00DF4A97">
        <w:t xml:space="preserve">nevhodné s ohledem na charakter </w:t>
      </w:r>
      <w:r w:rsidR="00CB27B0" w:rsidRPr="00DF4A97">
        <w:t xml:space="preserve">areálu, ve kterém je předmět nájmu umístěn, nebo jsou v rozporu s povahou, posláním a zájmy pronajímatele. </w:t>
      </w:r>
    </w:p>
    <w:p w14:paraId="5CD1F078" w14:textId="77777777" w:rsidR="00CB27B0" w:rsidRPr="00DF4A97" w:rsidRDefault="00CB27B0" w:rsidP="0023655E">
      <w:pPr>
        <w:pStyle w:val="odstavce"/>
      </w:pPr>
      <w:r w:rsidRPr="00DF4A97">
        <w:t xml:space="preserve">Pronajímatel má právo v rámci definovaného účelu nájmu dle čl. III této nájemní smlouvy nájemci písemně určit minimální rozsah nabízeného zboží, služeb nebo jejich minimální kvalitu. </w:t>
      </w:r>
    </w:p>
    <w:p w14:paraId="7D03177D" w14:textId="77777777" w:rsidR="00B57D26" w:rsidRPr="00DF4A97" w:rsidRDefault="0023655E" w:rsidP="0023655E">
      <w:pPr>
        <w:pStyle w:val="Nadpis1"/>
        <w:numPr>
          <w:ilvl w:val="0"/>
          <w:numId w:val="0"/>
        </w:numPr>
        <w:ind w:left="993"/>
        <w:rPr>
          <w:szCs w:val="22"/>
        </w:rPr>
      </w:pPr>
      <w:r w:rsidRPr="00DF4A97">
        <w:t xml:space="preserve">Článek </w:t>
      </w:r>
      <w:r w:rsidR="003229D6" w:rsidRPr="00DF4A97">
        <w:t>I</w:t>
      </w:r>
      <w:r w:rsidRPr="00DF4A97">
        <w:t>X.</w:t>
      </w:r>
      <w:r w:rsidR="00C819A8" w:rsidRPr="00DF4A97">
        <w:br/>
      </w:r>
      <w:r w:rsidR="00C819A8" w:rsidRPr="00DF4A97">
        <w:rPr>
          <w:szCs w:val="22"/>
        </w:rPr>
        <w:t>P</w:t>
      </w:r>
      <w:r w:rsidR="00B57D26" w:rsidRPr="00DF4A97">
        <w:rPr>
          <w:szCs w:val="22"/>
        </w:rPr>
        <w:t>ráva a povinnosti nájemce</w:t>
      </w:r>
    </w:p>
    <w:p w14:paraId="7AA905D3" w14:textId="77777777" w:rsidR="00A9265E" w:rsidRPr="00DF4A97" w:rsidRDefault="00A9265E" w:rsidP="009C10BE">
      <w:pPr>
        <w:pStyle w:val="odstavce"/>
        <w:numPr>
          <w:ilvl w:val="1"/>
          <w:numId w:val="12"/>
        </w:numPr>
      </w:pPr>
      <w:r w:rsidRPr="00DF4A97">
        <w:t>Nájemce je povinen umožnit pronajímateli výkon jeho práv vyplývajících z této nájemní smlouvy a obecně závazných předpisů.</w:t>
      </w:r>
    </w:p>
    <w:p w14:paraId="415173C0" w14:textId="77777777" w:rsidR="00CE2BAC" w:rsidRPr="00DF4A97" w:rsidRDefault="00B57D26" w:rsidP="0023655E">
      <w:pPr>
        <w:pStyle w:val="odstavce"/>
      </w:pPr>
      <w:r w:rsidRPr="00DF4A97">
        <w:t>Nájemce je povinen na svůj náklad provádět běžnou údržbu předmětu nájmu.</w:t>
      </w:r>
      <w:r w:rsidR="00CE2BAC" w:rsidRPr="00DF4A97">
        <w:t xml:space="preserve"> </w:t>
      </w:r>
    </w:p>
    <w:p w14:paraId="6CD26F94" w14:textId="77777777" w:rsidR="00661B18" w:rsidRPr="00DF4A97" w:rsidRDefault="00B57D26" w:rsidP="0023655E">
      <w:pPr>
        <w:pStyle w:val="odstavce"/>
      </w:pPr>
      <w:r w:rsidRPr="00DF4A97">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600F7102" w14:textId="77777777" w:rsidR="00661B18" w:rsidRPr="00DF4A97" w:rsidRDefault="00B57D26" w:rsidP="0023655E">
      <w:pPr>
        <w:pStyle w:val="odstavce"/>
      </w:pPr>
      <w:r w:rsidRPr="00DF4A97">
        <w:t>Nájemce bere na vědomí, že předmět nájmu je součástí národní kulturní památky a zavazuje se dodržovat všechny obecně závazné právní předpisy, zejména předpisy na úseku památkové péče, bezpečnostní a protipožární předpisy. Nájemce zajistí nepřetržitou pořadatelskou a protipožární službu.</w:t>
      </w:r>
    </w:p>
    <w:p w14:paraId="4B6F3750" w14:textId="77777777" w:rsidR="00E36464" w:rsidRPr="00DF4A97" w:rsidRDefault="00B57D26" w:rsidP="0023655E">
      <w:pPr>
        <w:pStyle w:val="odstavce"/>
        <w:rPr>
          <w:rFonts w:cs="Arial"/>
        </w:rPr>
      </w:pPr>
      <w:r w:rsidRPr="00DF4A97">
        <w:t>Nájemce v </w:t>
      </w:r>
      <w:r w:rsidR="00131338" w:rsidRPr="00DF4A97">
        <w:t>předmětu nájmu</w:t>
      </w:r>
      <w:r w:rsidRPr="00DF4A97">
        <w:t xml:space="preserve"> zajišťuje </w:t>
      </w:r>
      <w:r w:rsidR="00661B18" w:rsidRPr="00DF4A97">
        <w:t xml:space="preserve">bezpečnost a ochranu zdraví svých zaměstnanců při práci s ohledem na rizika možného ohrožení jejich života a zdraví, která se týkají výkonu práce </w:t>
      </w:r>
      <w:r w:rsidR="00A9265E" w:rsidRPr="00DF4A97">
        <w:t>(dále jen „rizika“)</w:t>
      </w:r>
      <w:r w:rsidR="00EA06BE" w:rsidRPr="00DF4A97">
        <w:t>, jakož i bezpečnost dalších osob v předmětu nájmu se nacházejících,</w:t>
      </w:r>
      <w:r w:rsidR="00A9265E" w:rsidRPr="00DF4A97">
        <w:t xml:space="preserve"> </w:t>
      </w:r>
      <w:r w:rsidRPr="00DF4A97">
        <w:t>a požární ochranu ve smyslu obecně závazných předpisů a je odpovědný za dodržování ustanovení těchto předpisů a za škody, které vzniknou jeho činností</w:t>
      </w:r>
      <w:r w:rsidR="00EA06BE" w:rsidRPr="00DF4A97">
        <w:t xml:space="preserve"> nebo v souvislosti s touto činností</w:t>
      </w:r>
      <w:r w:rsidRPr="00DF4A97">
        <w:t>.</w:t>
      </w:r>
      <w:r w:rsidR="00661B18" w:rsidRPr="00DF4A97">
        <w:t xml:space="preserve"> Nájemce je povinen informovat </w:t>
      </w:r>
      <w:r w:rsidR="00A9265E" w:rsidRPr="00DF4A97">
        <w:t>pronajímatele o rizicích a opatřeních přijatých k ochraně před jejich působením.</w:t>
      </w:r>
      <w:r w:rsidR="00E106B6" w:rsidRPr="00DF4A97">
        <w:t xml:space="preserve"> </w:t>
      </w:r>
    </w:p>
    <w:p w14:paraId="04A9CCE3" w14:textId="77777777" w:rsidR="00E106B6" w:rsidRPr="00DF4A97" w:rsidRDefault="00E106B6" w:rsidP="0023655E">
      <w:pPr>
        <w:pStyle w:val="odstavce"/>
      </w:pPr>
      <w:r w:rsidRPr="00DF4A97">
        <w:lastRenderedPageBreak/>
        <w:t>Pronajímatel má právo provádět kontrolu zabezpečování bezpečnosti práce a protipožární ochrany. Nájemce je povinen být pří kontrolách součinný.</w:t>
      </w:r>
    </w:p>
    <w:p w14:paraId="0125C542" w14:textId="77777777" w:rsidR="00661B18" w:rsidRPr="00DF4A97" w:rsidRDefault="00B57D26" w:rsidP="0023655E">
      <w:pPr>
        <w:pStyle w:val="odstavce"/>
      </w:pPr>
      <w:r w:rsidRPr="00DF4A97">
        <w:t>Nájemce si bude počínat tak, aby nedošlo ke škodě na majetku pronajímatele, na majetku a zdraví dalších osob. Jakékoliv závady nebo škodní události bude neprodleně hlásit pronajímateli.</w:t>
      </w:r>
    </w:p>
    <w:p w14:paraId="210D2F93" w14:textId="77777777" w:rsidR="00FE4A88" w:rsidRPr="00DF4A97" w:rsidRDefault="00FE4A88" w:rsidP="00FE4A88">
      <w:pPr>
        <w:pStyle w:val="odstavce"/>
      </w:pPr>
      <w:r w:rsidRPr="00DF4A97">
        <w:t>Nájemce se zavazuje během užívání předmětu nájmu dodržovat platný návštěvní řád SZ Valtice, stejně jako organizační a bezpečnostní pokyny zaměstnanců pronajímatele. Jmenovitě pak platí, že bude-li nájemce provozovat předmět nájmu ke sjednanému účelu mimo otevírací dobu SZ Valtice, je povinen počínat si tak, aby nedošlo ke zvýšení bezpečnostních rizik pro mobiliární fondy a jiné umělecké předměty uložené v hlavní budově SZ Valtice. Případné náklady vzniklé v souvislosti s eliminací bezpečnostních rizik dle předchozí věty nese nájemce v plné výši.</w:t>
      </w:r>
    </w:p>
    <w:p w14:paraId="11E6CF88" w14:textId="77777777" w:rsidR="00FE4A88" w:rsidRPr="00DF4A97" w:rsidRDefault="00FE4A88" w:rsidP="00FE4A88">
      <w:pPr>
        <w:pStyle w:val="odstavce"/>
      </w:pPr>
      <w:r w:rsidRPr="00DF4A97">
        <w:t xml:space="preserve">Při využívání předmětu nájmu k činnostem dle č. III, odst. 1. této smlouvy je nájemce povinen počínat si tak, aby žádným způsobem neomezoval návštěvnický provoz SZ Valtice. Výjimky z tohoto pravidla jsou možné pouze po dohodě s vedoucím správy SZ Valtice.   </w:t>
      </w:r>
    </w:p>
    <w:p w14:paraId="5EB44B11" w14:textId="77777777" w:rsidR="00661B18" w:rsidRPr="00DF4A97" w:rsidRDefault="00B57D26" w:rsidP="0023655E">
      <w:pPr>
        <w:pStyle w:val="odstavce"/>
      </w:pPr>
      <w:r w:rsidRPr="00DF4A97">
        <w:t>Nájemce se zavazuje neprovádět jakékoliv zásahy do omítek a zdiva (včetně opírání před</w:t>
      </w:r>
      <w:r w:rsidR="00292FCD" w:rsidRPr="00DF4A97">
        <w:t>mětů o zdivo a vzpírání mezi zdmi</w:t>
      </w:r>
      <w:r w:rsidRPr="00DF4A97">
        <w:t xml:space="preserve">), nátěry a přemísťování </w:t>
      </w:r>
      <w:r w:rsidR="00292FCD" w:rsidRPr="00DF4A97">
        <w:t>inventáře</w:t>
      </w:r>
      <w:r w:rsidRPr="00DF4A97">
        <w:t xml:space="preserve"> </w:t>
      </w:r>
      <w:r w:rsidR="00292FCD" w:rsidRPr="00DF4A97">
        <w:t xml:space="preserve">z </w:t>
      </w:r>
      <w:r w:rsidR="00131338" w:rsidRPr="00DF4A97">
        <w:t>předmětu nájmu</w:t>
      </w:r>
      <w:r w:rsidR="00A9265E" w:rsidRPr="00DF4A97">
        <w:t xml:space="preserve"> bez předchozího písemného souhlasu pronajímatele</w:t>
      </w:r>
      <w:r w:rsidRPr="00DF4A97">
        <w:t xml:space="preserve">. Rovněž nebude zasahovat do terénních situací a archeologických území. </w:t>
      </w:r>
    </w:p>
    <w:p w14:paraId="45B0A547" w14:textId="77777777" w:rsidR="00661B18" w:rsidRPr="00DF4A97" w:rsidRDefault="00B57D26" w:rsidP="0023655E">
      <w:pPr>
        <w:pStyle w:val="odstavce"/>
      </w:pPr>
      <w:r w:rsidRPr="00DF4A97">
        <w:t>Nájemce odpovídá za všech</w:t>
      </w:r>
      <w:r w:rsidR="00E16C37" w:rsidRPr="00DF4A97">
        <w:t>ny</w:t>
      </w:r>
      <w:r w:rsidRPr="00DF4A97">
        <w:t xml:space="preserve"> osob</w:t>
      </w:r>
      <w:r w:rsidR="00E16C37" w:rsidRPr="00DF4A97">
        <w:t>y</w:t>
      </w:r>
      <w:r w:rsidRPr="00DF4A97">
        <w:t xml:space="preserve">, kterým umožní přístup do </w:t>
      </w:r>
      <w:r w:rsidR="00131338" w:rsidRPr="00DF4A97">
        <w:t>předmětu nájmu</w:t>
      </w:r>
      <w:r w:rsidRPr="00DF4A97">
        <w:t>. Nájemce odpovídá za škodu, které tyto osoby způsobí.</w:t>
      </w:r>
    </w:p>
    <w:p w14:paraId="24C16BB6" w14:textId="77777777" w:rsidR="00661B18" w:rsidRPr="00DF4A97" w:rsidRDefault="00B57D26" w:rsidP="0023655E">
      <w:pPr>
        <w:pStyle w:val="odstavce"/>
      </w:pPr>
      <w:r w:rsidRPr="00DF4A97">
        <w:t>Nájemce se zavazuje dodržovat a zajistit, že v </w:t>
      </w:r>
      <w:r w:rsidR="00131338" w:rsidRPr="00DF4A97">
        <w:t>předmětu nájmu</w:t>
      </w:r>
      <w:r w:rsidRPr="00DF4A97">
        <w:t xml:space="preserve"> nebude používán otevřený oheň a </w:t>
      </w:r>
      <w:r w:rsidR="005B59F3" w:rsidRPr="00DF4A97">
        <w:t>nebude se kouřit</w:t>
      </w:r>
      <w:r w:rsidRPr="00DF4A97">
        <w:t xml:space="preserve"> (s výjimkou k tomu vyhrazených míst</w:t>
      </w:r>
      <w:r w:rsidR="00A9265E" w:rsidRPr="00DF4A97">
        <w:t>, které určí pronajímatel</w:t>
      </w:r>
      <w:r w:rsidRPr="00DF4A97">
        <w:t>).</w:t>
      </w:r>
    </w:p>
    <w:p w14:paraId="2B4DF392" w14:textId="77777777" w:rsidR="00B57D26" w:rsidRPr="00DF4A97" w:rsidRDefault="00B57D26" w:rsidP="0023655E">
      <w:pPr>
        <w:pStyle w:val="odstavce"/>
      </w:pPr>
      <w:r w:rsidRPr="00DF4A97">
        <w:t>V případě veřejného provozování autorských děl (živě nebo z nosičů) nájemcem je nájemce povinen uzavřít s příslušným správcem autorských práv smlouvu o užití díla (licen</w:t>
      </w:r>
      <w:r w:rsidR="00292FCD" w:rsidRPr="00DF4A97">
        <w:t>ční smlouvu) a </w:t>
      </w:r>
      <w:r w:rsidRPr="00DF4A97">
        <w:t>uhradit tomuto správci autorských práv poplatky dle platných sazebníků příslušného správce.</w:t>
      </w:r>
    </w:p>
    <w:p w14:paraId="6885E255" w14:textId="3C6E2EAB" w:rsidR="00FE4A88" w:rsidRPr="00DF4A97" w:rsidRDefault="00FE4A88" w:rsidP="00FE4A88">
      <w:pPr>
        <w:pStyle w:val="odstavce"/>
      </w:pPr>
      <w:r w:rsidRPr="00DF4A97">
        <w:t>Nájemce tímto bere na vědomí, že do areálu SZ Valtice platí zákaz vjezdu všech motorových vozidel. Výjimky z tohoto zákazu jsou možné pouze po předchozí dohodě s vedoucím správy SZ Valtice.</w:t>
      </w:r>
    </w:p>
    <w:p w14:paraId="09249D2D" w14:textId="77777777" w:rsidR="00C86E90" w:rsidRPr="00DF4A97" w:rsidRDefault="00C86E90" w:rsidP="00C86E90">
      <w:pPr>
        <w:pStyle w:val="odstavce"/>
      </w:pPr>
      <w:r w:rsidRPr="00DF4A97">
        <w:t>Oznámí-li nájemce řádně a včas pronajímateli vadu věci, kterou má pronajímatel odstranit, a neodstraní-li pronajímatel vadu bez zbytečného odkladu, takže nájemce může věc užívat jen s obtížemi, má nájemce právo na přiměřenou slevu z nájemného nebo může provést opravu také sám a požadovat náhradu účelně vynaložených nákladů. Ztěžuje-li však vada zásadním způsobem užívání, nebo znemožňuje-li zcela užívání, má nájemce právo na prominutí nájemného. Toto právo zaniká, neuplatní-li ho nájemce právo do šesti měsíců ode dne, kdy vadu zjistil nebo mohl zjistit.</w:t>
      </w:r>
    </w:p>
    <w:p w14:paraId="5CAE76B3" w14:textId="77777777" w:rsidR="00C86E90" w:rsidRPr="00DF4A97" w:rsidRDefault="00C86E90" w:rsidP="00C86E90">
      <w:pPr>
        <w:pStyle w:val="odstavce"/>
      </w:pPr>
      <w:r w:rsidRPr="00DF4A97">
        <w:t>Nájemce není osvobozen od placení nájemného či nemá právo požadovat slevu z nájemného nebo jiné kompenzace v těchto případech:</w:t>
      </w:r>
    </w:p>
    <w:p w14:paraId="2C0CA970" w14:textId="5488F27C" w:rsidR="00C86E90" w:rsidRPr="00DF4A97" w:rsidRDefault="00C86E90" w:rsidP="00C86E90">
      <w:pPr>
        <w:pStyle w:val="odstavce"/>
        <w:numPr>
          <w:ilvl w:val="0"/>
          <w:numId w:val="20"/>
        </w:numPr>
      </w:pPr>
      <w:r w:rsidRPr="00DF4A97">
        <w:t xml:space="preserve">je-li mu bráněno ve výkonu jeho užívacího práva z důvodů týkající se jeho osoby, </w:t>
      </w:r>
    </w:p>
    <w:p w14:paraId="6A012F0F" w14:textId="0AFEC1C5" w:rsidR="00C86E90" w:rsidRPr="00DF4A97" w:rsidRDefault="00C86E90" w:rsidP="00043B33">
      <w:pPr>
        <w:pStyle w:val="odstavce"/>
        <w:numPr>
          <w:ilvl w:val="0"/>
          <w:numId w:val="20"/>
        </w:numPr>
      </w:pPr>
      <w:r w:rsidRPr="00DF4A97">
        <w:t>je-li mu bráněno ve výkonu jeho užívacího práva z vážných provozních důvodů či z důvodů vyšší moci; v takovém případě je pronajímatel oprávněn uzavřít areál S</w:t>
      </w:r>
      <w:r w:rsidR="000D03A4" w:rsidRPr="00DF4A97">
        <w:t>Z Valtice</w:t>
      </w:r>
      <w:r w:rsidRPr="00DF4A97">
        <w:t xml:space="preserve"> pro návštěvnickou veřejnost. Pronajímatel oznámí tuto skutečnost neprodleně nájemci i s uvedením oprávněných důvodů (havárie, natáčení filmu aj.). Za důvod vyšší moci se považuje obecně neodvratitelná náhoda.</w:t>
      </w:r>
    </w:p>
    <w:p w14:paraId="7348BCDA" w14:textId="77777777" w:rsidR="00FE4A88" w:rsidRPr="00DF4A97" w:rsidRDefault="00FE4A88" w:rsidP="00FE4A88">
      <w:pPr>
        <w:pStyle w:val="odstavce"/>
      </w:pPr>
      <w:r w:rsidRPr="00DF4A97">
        <w:t>Nájemce je povinen zajistit dodržování předchozích ustanovení tohoto článku smlouvy i osobami, které vjedou do areálu SZ Valtice či vstoupí do předmětu nájmu s jeho souhlasem či vědomím.</w:t>
      </w:r>
    </w:p>
    <w:p w14:paraId="4881FF91" w14:textId="77777777" w:rsidR="00F77914" w:rsidRPr="00DF4A97" w:rsidRDefault="00F77914" w:rsidP="0023655E">
      <w:pPr>
        <w:pStyle w:val="odstavce"/>
      </w:pPr>
      <w:r w:rsidRPr="00DF4A97">
        <w:t>Pronajímatel neodpovídá za škody na majetku vneseném nájemcem do předmětu nájmu a ani za škody na majetku vneseném do předmětu nájmu jinými osobami se souhlasem nájemce.</w:t>
      </w:r>
    </w:p>
    <w:p w14:paraId="3E3627A1" w14:textId="77777777" w:rsidR="00F77914" w:rsidRPr="00DF4A97" w:rsidRDefault="00F77914" w:rsidP="0023655E">
      <w:pPr>
        <w:pStyle w:val="odstavce"/>
      </w:pPr>
      <w:r w:rsidRPr="00DF4A97">
        <w:t>Pronajímatel neodpovídá za bezpečnost, zdraví a majetek osob, které se zdržují v předmětu nájmu a ani za škody osobám vzniklé při provozování činnosti uvedené v čl. III této smlouvy.</w:t>
      </w:r>
    </w:p>
    <w:p w14:paraId="3E9B300B" w14:textId="77777777" w:rsidR="00F77914" w:rsidRPr="00DF4A97" w:rsidRDefault="00F77914" w:rsidP="0023655E">
      <w:pPr>
        <w:pStyle w:val="odstavce"/>
      </w:pPr>
      <w:r w:rsidRPr="00DF4A97">
        <w:t>Pronajímatel neodpovídá za škody způsobené nájemci v důsledku živelné události.</w:t>
      </w:r>
    </w:p>
    <w:p w14:paraId="628EE6B1" w14:textId="77777777" w:rsidR="00F77914" w:rsidRPr="00DF4A97" w:rsidRDefault="000F5137" w:rsidP="0023655E">
      <w:pPr>
        <w:pStyle w:val="odstavce"/>
      </w:pPr>
      <w:r w:rsidRPr="00DF4A97">
        <w:lastRenderedPageBreak/>
        <w:t xml:space="preserve">Nájemce bere na vědomí, že v areálu objektu je instalován kamerový systém a dochází tak ke zpracování osobních údajů osob, kteří vstupují do monitorovaného prostoru. </w:t>
      </w:r>
    </w:p>
    <w:p w14:paraId="1F350632" w14:textId="77777777" w:rsidR="00330DEC" w:rsidRPr="00DF4A97" w:rsidRDefault="00330DEC" w:rsidP="00330DEC">
      <w:pPr>
        <w:pStyle w:val="odstavce"/>
      </w:pPr>
      <w:r w:rsidRPr="00DF4A97">
        <w:t xml:space="preserve">Nesplnění kterékoliv z povinností stanovených nájemci v tomto článku smlouvy je považováno za porušení povinností nájemce podle této smlouvy a zakládá důvod pro odstoupení od smlouvy ze strany pronajímatele. </w:t>
      </w:r>
    </w:p>
    <w:p w14:paraId="6C894389" w14:textId="21401CE5" w:rsidR="00B57D26" w:rsidRPr="00DF4A97" w:rsidRDefault="003229D6" w:rsidP="0023655E">
      <w:pPr>
        <w:pStyle w:val="Nadpis1"/>
        <w:numPr>
          <w:ilvl w:val="0"/>
          <w:numId w:val="0"/>
        </w:numPr>
        <w:ind w:left="993"/>
      </w:pPr>
      <w:r w:rsidRPr="00DF4A97">
        <w:t>Článek X</w:t>
      </w:r>
      <w:r w:rsidR="0023655E" w:rsidRPr="00DF4A97">
        <w:t>.</w:t>
      </w:r>
      <w:r w:rsidR="00C819A8" w:rsidRPr="00DF4A97">
        <w:br/>
        <w:t>Do</w:t>
      </w:r>
      <w:r w:rsidR="00B57D26" w:rsidRPr="00DF4A97">
        <w:t>ba nájmu</w:t>
      </w:r>
      <w:r w:rsidR="00A9265E" w:rsidRPr="00DF4A97">
        <w:t xml:space="preserve"> a ukončení nájmu</w:t>
      </w:r>
    </w:p>
    <w:p w14:paraId="63DC0413" w14:textId="77777777" w:rsidR="00626E51" w:rsidRPr="00DF4A97" w:rsidRDefault="00B57D26" w:rsidP="009C10BE">
      <w:pPr>
        <w:pStyle w:val="odstavce"/>
        <w:numPr>
          <w:ilvl w:val="1"/>
          <w:numId w:val="10"/>
        </w:numPr>
      </w:pPr>
      <w:r w:rsidRPr="00DF4A97">
        <w:t xml:space="preserve">Tato smlouva se uzavírá na dobu určitou, a to </w:t>
      </w:r>
      <w:r w:rsidRPr="00DF4A97">
        <w:rPr>
          <w:b/>
        </w:rPr>
        <w:t xml:space="preserve">od </w:t>
      </w:r>
      <w:r w:rsidR="004A77D4" w:rsidRPr="00DF4A97">
        <w:rPr>
          <w:b/>
        </w:rPr>
        <w:t>1. 1. 202</w:t>
      </w:r>
      <w:r w:rsidR="00E96891" w:rsidRPr="00DF4A97">
        <w:rPr>
          <w:b/>
        </w:rPr>
        <w:t>6</w:t>
      </w:r>
      <w:r w:rsidRPr="00DF4A97">
        <w:rPr>
          <w:b/>
        </w:rPr>
        <w:t xml:space="preserve"> do </w:t>
      </w:r>
      <w:bookmarkStart w:id="0" w:name="Text51"/>
      <w:r w:rsidR="002501F7" w:rsidRPr="00DF4A97">
        <w:rPr>
          <w:b/>
        </w:rPr>
        <w:t>31. 12. 20</w:t>
      </w:r>
      <w:bookmarkEnd w:id="0"/>
      <w:r w:rsidR="00C17AD0" w:rsidRPr="00DF4A97">
        <w:rPr>
          <w:b/>
        </w:rPr>
        <w:t>2</w:t>
      </w:r>
      <w:r w:rsidR="006104E9" w:rsidRPr="00DF4A97">
        <w:rPr>
          <w:b/>
        </w:rPr>
        <w:t>8</w:t>
      </w:r>
      <w:r w:rsidR="002501F7" w:rsidRPr="00DF4A97">
        <w:t xml:space="preserve">. </w:t>
      </w:r>
    </w:p>
    <w:p w14:paraId="4A4D85CB" w14:textId="70DBC354" w:rsidR="00626E51" w:rsidRPr="00DF4A97" w:rsidRDefault="00626E51" w:rsidP="00626E51">
      <w:pPr>
        <w:pStyle w:val="odstavce"/>
        <w:numPr>
          <w:ilvl w:val="1"/>
          <w:numId w:val="10"/>
        </w:numPr>
      </w:pPr>
      <w:r w:rsidRPr="00DF4A97">
        <w:t>Smluvní strany mohou smlouvu vypovědět v souladu s § 2308 a § 2309 zákona č. 89/2012 Sb., občanský zákoník, ve znění pozdějších předpisů, s výpovědní lhůtou 2 měsíců. Výpověď musí být písemná a musí být uveden její důvod, jinak je neplatná. Výpovědní doba běží od prvního dne kalendářního měsíce následujícího poté, co výpověď došla druhé straně.</w:t>
      </w:r>
    </w:p>
    <w:p w14:paraId="5889780F" w14:textId="00338DCA" w:rsidR="00E31746" w:rsidRPr="00DF4A97" w:rsidRDefault="00626E51" w:rsidP="001E1245">
      <w:pPr>
        <w:pStyle w:val="odstavce"/>
        <w:numPr>
          <w:ilvl w:val="1"/>
          <w:numId w:val="10"/>
        </w:numPr>
      </w:pPr>
      <w:r w:rsidRPr="00DF4A97">
        <w:t xml:space="preserve"> </w:t>
      </w:r>
      <w:r w:rsidR="00E31746" w:rsidRPr="00DF4A97">
        <w:t>Pronajímatel je oprávněn vypovědět nájem bez výpovědní doby v případech, kdy nájemce porušuje své povinnosti zvlášť závažným způsobem. Za zvlášť závažné porušení povinností nájemcem se považuje:</w:t>
      </w:r>
    </w:p>
    <w:p w14:paraId="2CCFB111" w14:textId="77777777" w:rsidR="00E31746" w:rsidRPr="00DF4A97" w:rsidRDefault="00E31746" w:rsidP="00E31746">
      <w:pPr>
        <w:pStyle w:val="odstavce"/>
        <w:numPr>
          <w:ilvl w:val="0"/>
          <w:numId w:val="0"/>
        </w:numPr>
        <w:ind w:left="425"/>
      </w:pPr>
      <w:r w:rsidRPr="00DF4A97">
        <w:t>a.</w:t>
      </w:r>
      <w:r w:rsidRPr="00DF4A97">
        <w:tab/>
        <w:t xml:space="preserve">jestliže nájemce užívá předmět nájmu jiným způsobem nebo k jinému než sjednanému účelu, nebo nedodržuje závazné podmínky stanovené pro užívání předmětu nájmu, zejména uvedené v čl. </w:t>
      </w:r>
      <w:r w:rsidR="007D4C17" w:rsidRPr="00DF4A97">
        <w:t>I</w:t>
      </w:r>
      <w:r w:rsidRPr="00DF4A97">
        <w:t>X povinnosti nájemce, smlouvy,</w:t>
      </w:r>
    </w:p>
    <w:p w14:paraId="36C895F2" w14:textId="77777777" w:rsidR="00E31746" w:rsidRPr="00DF4A97" w:rsidRDefault="00E31746" w:rsidP="00E31746">
      <w:pPr>
        <w:pStyle w:val="odstavce"/>
        <w:numPr>
          <w:ilvl w:val="0"/>
          <w:numId w:val="0"/>
        </w:numPr>
        <w:ind w:left="425"/>
      </w:pPr>
      <w:r w:rsidRPr="00DF4A97">
        <w:t xml:space="preserve">b. </w:t>
      </w:r>
      <w:r w:rsidRPr="00DF4A97">
        <w:tab/>
        <w:t>jestliže nájemce poškozuje předmět nájmu závažným nebo nenapravitelným způsobem nebo způsobí-li jinak závažnou škodu na předmětu nájmu,</w:t>
      </w:r>
    </w:p>
    <w:p w14:paraId="482D244E" w14:textId="77777777" w:rsidR="00E31746" w:rsidRPr="00DF4A97" w:rsidRDefault="00E31746" w:rsidP="00E31746">
      <w:pPr>
        <w:pStyle w:val="odstavce"/>
        <w:numPr>
          <w:ilvl w:val="0"/>
          <w:numId w:val="0"/>
        </w:numPr>
        <w:ind w:left="425"/>
      </w:pPr>
      <w:r w:rsidRPr="00DF4A97">
        <w:t>c.</w:t>
      </w:r>
      <w:r w:rsidRPr="00DF4A97">
        <w:tab/>
        <w:t>jestliže nájemce bude v prodlení s placením nájemného po dobu delší než 1 měsíc.</w:t>
      </w:r>
    </w:p>
    <w:p w14:paraId="06D69171" w14:textId="77777777" w:rsidR="00E31746" w:rsidRPr="00DF4A97" w:rsidRDefault="00E31746" w:rsidP="00E31746">
      <w:pPr>
        <w:pStyle w:val="odstavce"/>
      </w:pPr>
      <w:r w:rsidRPr="00DF4A97">
        <w:t xml:space="preserve">Pronajímatel musí ve výpovědi uvést, v čem spatřuje zvlášť závažné porušení nájemcovy povinnosti. </w:t>
      </w:r>
    </w:p>
    <w:p w14:paraId="70964C01" w14:textId="77777777" w:rsidR="00B57D26" w:rsidRPr="00DF4A97" w:rsidRDefault="00E31746" w:rsidP="00E31746">
      <w:pPr>
        <w:pStyle w:val="odstavce"/>
      </w:pPr>
      <w:r w:rsidRPr="00DF4A97">
        <w:t xml:space="preserve">Pronajímatel má rovněž o možnost odstoupit od této smlouvy, pokud přestanou být plněny podmínky podle článku I. odst. 2. smlouvy. Nájem zaniká dnem následujícím po doručení písemného odstoupení nájemci. V případě pochybností se má za to, že je odstoupení doručeno třetí den od jeho odeslání.  </w:t>
      </w:r>
    </w:p>
    <w:p w14:paraId="50EEA5CB" w14:textId="77777777" w:rsidR="00EE1A77" w:rsidRPr="00DF4A97" w:rsidRDefault="00EE1A77" w:rsidP="00447E65">
      <w:pPr>
        <w:pStyle w:val="odstavce"/>
      </w:pPr>
      <w:r w:rsidRPr="00DF4A97">
        <w:t>Výpověď musí být písemná.</w:t>
      </w:r>
      <w:r w:rsidR="002D0354" w:rsidRPr="00DF4A97">
        <w:t xml:space="preserve"> Výpovědní doba</w:t>
      </w:r>
      <w:r w:rsidR="0069366B" w:rsidRPr="00DF4A97">
        <w:t xml:space="preserve"> počíná běžet prvním dnem následujícího </w:t>
      </w:r>
      <w:r w:rsidR="00930173" w:rsidRPr="00DF4A97">
        <w:t xml:space="preserve">dne </w:t>
      </w:r>
      <w:r w:rsidR="0069366B" w:rsidRPr="00DF4A97">
        <w:t xml:space="preserve">po dni, kdy byla doručena </w:t>
      </w:r>
      <w:r w:rsidR="002D0354" w:rsidRPr="00DF4A97">
        <w:t xml:space="preserve">výpověď </w:t>
      </w:r>
      <w:r w:rsidR="0069366B" w:rsidRPr="00DF4A97">
        <w:t>druhé smluvní straně. Při výpovědi bez výpovědní doby zaniká nájem dnem následujícím po doručení výpovědi druhé smluvní straně.</w:t>
      </w:r>
    </w:p>
    <w:p w14:paraId="6E5B3815" w14:textId="4F3E7CB8" w:rsidR="00B57D26" w:rsidRPr="00DF4A97" w:rsidRDefault="00B57D26" w:rsidP="00447E65">
      <w:pPr>
        <w:pStyle w:val="odstavce"/>
      </w:pPr>
      <w:r w:rsidRPr="00DF4A97">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sidR="009C5EDC" w:rsidRPr="00DF4A97">
        <w:t>5</w:t>
      </w:r>
      <w:r w:rsidRPr="00DF4A97">
        <w:t>00,- Kč za každý den prodlení se splněním této povinnosti</w:t>
      </w:r>
      <w:r w:rsidR="00563C6A" w:rsidRPr="00DF4A97">
        <w:t>,</w:t>
      </w:r>
      <w:r w:rsidRPr="00DF4A97">
        <w:t xml:space="preserve"> a to bez ohledu na jeho zavinění.</w:t>
      </w:r>
      <w:r w:rsidR="00780DD3" w:rsidRPr="00DF4A97">
        <w:t xml:space="preserve"> Uhrazením smluvní pokuty není dotčen nárok pronajímatele na náhradu škody.</w:t>
      </w:r>
    </w:p>
    <w:p w14:paraId="3C836794" w14:textId="77777777" w:rsidR="002B3A9A" w:rsidRPr="00DF4A97" w:rsidRDefault="002B3A9A" w:rsidP="00447E65">
      <w:pPr>
        <w:pStyle w:val="odstavce"/>
      </w:pPr>
      <w:r w:rsidRPr="00DF4A97">
        <w:t>Smluvní strany si sjednávají, že při skončení nájmu se nepoužije ust. § 2315 zákona č. 89/2012 Sb., občanský zákoník, ve znění pozdějších předpisů, o náhradě za převzetí zákaznické základny.</w:t>
      </w:r>
    </w:p>
    <w:p w14:paraId="18296C77" w14:textId="77777777" w:rsidR="009470C1" w:rsidRPr="00DF4A97" w:rsidRDefault="0055359B" w:rsidP="009470C1">
      <w:pPr>
        <w:pStyle w:val="odstavce"/>
      </w:pPr>
      <w:r w:rsidRPr="00DF4A97">
        <w:t xml:space="preserve">Pokud se </w:t>
      </w:r>
      <w:r w:rsidR="007A62E5" w:rsidRPr="00DF4A97">
        <w:t>po skončení</w:t>
      </w:r>
      <w:r w:rsidRPr="00DF4A97">
        <w:t xml:space="preserve"> </w:t>
      </w:r>
      <w:r w:rsidR="00585B2E" w:rsidRPr="00DF4A97">
        <w:t>trvání smlouvy</w:t>
      </w:r>
      <w:r w:rsidRPr="00DF4A97">
        <w:t xml:space="preserve"> nacházejí v předmětu nájmu jakékoli věci, které do předmětu nájmu vnesl nájemce, </w:t>
      </w:r>
      <w:r w:rsidR="00F77914" w:rsidRPr="00DF4A97">
        <w:t>a nájemce je neodstraní ani na základě písemné výzvy pronajímatele</w:t>
      </w:r>
      <w:r w:rsidR="00500265" w:rsidRPr="00DF4A97">
        <w:t>,</w:t>
      </w:r>
      <w:r w:rsidR="00F77914" w:rsidRPr="00DF4A97">
        <w:t xml:space="preserve"> </w:t>
      </w:r>
      <w:r w:rsidRPr="00DF4A97">
        <w:t>platí, že tyto věci jejich původní vlastník zjevně opustil a pronajímatel s nimi může naložit podle svého uvážení; může si je i přivlastnit, či je zlikvidovat na náklady nájemce.</w:t>
      </w:r>
    </w:p>
    <w:p w14:paraId="0832C097" w14:textId="77777777" w:rsidR="009470C1" w:rsidRPr="00DF4A97" w:rsidRDefault="009470C1" w:rsidP="009470C1">
      <w:pPr>
        <w:pStyle w:val="odstavce"/>
      </w:pPr>
      <w:r w:rsidRPr="00DF4A97">
        <w:t>Smluvní strany sjednaly, že ust. § 2230 zák.č. 89/2012 Sb., občanský zákoník, v platném znění, o</w:t>
      </w:r>
      <w:r w:rsidR="00EB71D1" w:rsidRPr="00DF4A97">
        <w:t> </w:t>
      </w:r>
      <w:r w:rsidRPr="00DF4A97">
        <w:t>automatickém prodloužení nájmu se neuplatní.</w:t>
      </w:r>
    </w:p>
    <w:p w14:paraId="1E130C8B" w14:textId="77777777" w:rsidR="009470C1" w:rsidRPr="00DF4A97" w:rsidRDefault="009470C1" w:rsidP="009470C1">
      <w:pPr>
        <w:pStyle w:val="odstavce"/>
        <w:numPr>
          <w:ilvl w:val="0"/>
          <w:numId w:val="0"/>
        </w:numPr>
        <w:ind w:left="425"/>
      </w:pPr>
    </w:p>
    <w:p w14:paraId="5BD4E000" w14:textId="77777777" w:rsidR="00B57D26" w:rsidRPr="00DF4A97" w:rsidRDefault="003229D6" w:rsidP="0023655E">
      <w:pPr>
        <w:pStyle w:val="Nadpis1"/>
        <w:numPr>
          <w:ilvl w:val="0"/>
          <w:numId w:val="0"/>
        </w:numPr>
        <w:ind w:left="993"/>
      </w:pPr>
      <w:r w:rsidRPr="00DF4A97">
        <w:lastRenderedPageBreak/>
        <w:t>Článek XI</w:t>
      </w:r>
      <w:r w:rsidR="0023655E" w:rsidRPr="00DF4A97">
        <w:t>I.</w:t>
      </w:r>
      <w:r w:rsidR="00C819A8" w:rsidRPr="00DF4A97">
        <w:br/>
      </w:r>
      <w:r w:rsidR="00D45E84" w:rsidRPr="00DF4A97">
        <w:t>Z</w:t>
      </w:r>
      <w:r w:rsidR="00B57D26" w:rsidRPr="00DF4A97">
        <w:t xml:space="preserve">ávěrečná </w:t>
      </w:r>
      <w:r w:rsidR="00D45E84" w:rsidRPr="00DF4A97">
        <w:t>ustanovení</w:t>
      </w:r>
    </w:p>
    <w:p w14:paraId="3B7D742C" w14:textId="77777777" w:rsidR="00EB71D1" w:rsidRPr="00DF4A97" w:rsidRDefault="00EB71D1" w:rsidP="009C10BE">
      <w:pPr>
        <w:numPr>
          <w:ilvl w:val="0"/>
          <w:numId w:val="4"/>
        </w:numPr>
        <w:jc w:val="both"/>
        <w:rPr>
          <w:rFonts w:cs="Arial"/>
          <w:szCs w:val="22"/>
        </w:rPr>
      </w:pPr>
      <w:r w:rsidRPr="00DF4A97">
        <w:rPr>
          <w:rFonts w:cs="Arial"/>
          <w:szCs w:val="22"/>
        </w:rPr>
        <w:t xml:space="preserve">Smluvní pokuty dle této smlouvy jsou splatné do 15 dnů od písemného vyúčtování odeslaného druhé smluvní straně. </w:t>
      </w:r>
    </w:p>
    <w:p w14:paraId="56DE9CB7" w14:textId="77777777" w:rsidR="00EB71D1" w:rsidRPr="00DF4A97" w:rsidRDefault="00EB71D1" w:rsidP="009C10BE">
      <w:pPr>
        <w:numPr>
          <w:ilvl w:val="0"/>
          <w:numId w:val="4"/>
        </w:numPr>
        <w:jc w:val="both"/>
        <w:rPr>
          <w:rFonts w:cs="Arial"/>
          <w:szCs w:val="22"/>
        </w:rPr>
      </w:pPr>
      <w:r w:rsidRPr="00DF4A97">
        <w:rPr>
          <w:rFonts w:cs="Arial"/>
          <w:szCs w:val="22"/>
        </w:rPr>
        <w:t>O předán</w:t>
      </w:r>
      <w:r w:rsidRPr="00DF4A97">
        <w:rPr>
          <w:rFonts w:cs="Arial"/>
          <w:snapToGrid w:val="0"/>
          <w:szCs w:val="22"/>
        </w:rPr>
        <w:t>í a převzetí předmětu nájmu je n</w:t>
      </w:r>
      <w:r w:rsidRPr="00DF4A97">
        <w:rPr>
          <w:rFonts w:cs="Arial"/>
          <w:szCs w:val="22"/>
        </w:rPr>
        <w:t>utno sepsat zápis, ve kterém se uvede stav předávaného a přebíraného předmětu nájmu a další rozhodné skutečnosti, včetně údajů pro stanovení výše úhrady za služby.</w:t>
      </w:r>
    </w:p>
    <w:p w14:paraId="4D54BA0B" w14:textId="5DC90CD3" w:rsidR="00E226F8" w:rsidRPr="00DF4A97" w:rsidRDefault="00EB71D1" w:rsidP="003E6C50">
      <w:pPr>
        <w:numPr>
          <w:ilvl w:val="0"/>
          <w:numId w:val="4"/>
        </w:numPr>
        <w:jc w:val="both"/>
      </w:pPr>
      <w:r w:rsidRPr="00DF4A97">
        <w:t xml:space="preserve">Tato smlouva byla </w:t>
      </w:r>
      <w:r w:rsidR="00467ED5" w:rsidRPr="00DF4A97">
        <w:t xml:space="preserve">sepsána ve </w:t>
      </w:r>
      <w:r w:rsidR="00E226F8" w:rsidRPr="00DF4A97">
        <w:t>dvou vyhotoveních. Každá strana obdrží jedno totožné vyhotovení.</w:t>
      </w:r>
    </w:p>
    <w:p w14:paraId="67F0047B" w14:textId="4323BE9F" w:rsidR="00EB71D1" w:rsidRPr="00DF4A97" w:rsidRDefault="00EB71D1" w:rsidP="003E6C50">
      <w:pPr>
        <w:numPr>
          <w:ilvl w:val="0"/>
          <w:numId w:val="4"/>
        </w:numPr>
        <w:jc w:val="both"/>
      </w:pPr>
      <w:r w:rsidRPr="00DF4A97">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pronajímatel.</w:t>
      </w:r>
    </w:p>
    <w:p w14:paraId="7DE8D35F" w14:textId="77777777" w:rsidR="00EB71D1" w:rsidRPr="00DF4A97" w:rsidRDefault="00EB71D1" w:rsidP="009C10BE">
      <w:pPr>
        <w:numPr>
          <w:ilvl w:val="0"/>
          <w:numId w:val="4"/>
        </w:numPr>
        <w:jc w:val="both"/>
      </w:pPr>
      <w:r w:rsidRPr="00DF4A97">
        <w:t>Tato smlouva nabývá platnosti a účinnosti dnem podpisu oběma smluvními stranami. Pokud tato smlouva podléhá povinnosti uveřejnění dle předchozího odstavce, nabude účinnosti dnem uveřejnění.</w:t>
      </w:r>
    </w:p>
    <w:p w14:paraId="6801EAE8" w14:textId="77777777" w:rsidR="00EB71D1" w:rsidRPr="00DF4A97" w:rsidRDefault="00EB71D1" w:rsidP="009C10BE">
      <w:pPr>
        <w:numPr>
          <w:ilvl w:val="0"/>
          <w:numId w:val="4"/>
        </w:numPr>
        <w:jc w:val="both"/>
      </w:pPr>
      <w:r w:rsidRPr="00DF4A97">
        <w:t>Smluvní strany se zavazují spolupůsobit jako osoba povinná v souladu se zákonem č. 320/2001 Sb., o finanční kontrole ve veřejné správě a o změně některých zákonů (zákon o finanční kontrole), ve znění pozdějších předpisů.</w:t>
      </w:r>
    </w:p>
    <w:p w14:paraId="2C9DA8D0" w14:textId="77777777" w:rsidR="00EB71D1" w:rsidRPr="00DF4A97" w:rsidRDefault="00EB71D1" w:rsidP="009C10BE">
      <w:pPr>
        <w:numPr>
          <w:ilvl w:val="0"/>
          <w:numId w:val="4"/>
        </w:numPr>
        <w:jc w:val="both"/>
      </w:pPr>
      <w:r w:rsidRPr="00DF4A97">
        <w:t>Smluvní strany berou na vědomí, že tato smlouva může být předmětem zveřejnění dle platných a účinných právních předpisů.</w:t>
      </w:r>
    </w:p>
    <w:p w14:paraId="376207EF" w14:textId="77777777" w:rsidR="00EB71D1" w:rsidRPr="00DF4A97" w:rsidRDefault="00EB71D1" w:rsidP="009C10BE">
      <w:pPr>
        <w:numPr>
          <w:ilvl w:val="0"/>
          <w:numId w:val="4"/>
        </w:numPr>
        <w:jc w:val="both"/>
      </w:pPr>
      <w:r w:rsidRPr="00DF4A97">
        <w:t xml:space="preserve">Smlouvu je možno měnit či doplňovat výhradně písemnými číslovanými dodatky. </w:t>
      </w:r>
    </w:p>
    <w:p w14:paraId="46D72388" w14:textId="77777777" w:rsidR="00EB71D1" w:rsidRPr="00DF4A97" w:rsidRDefault="00EB71D1" w:rsidP="009C10BE">
      <w:pPr>
        <w:numPr>
          <w:ilvl w:val="0"/>
          <w:numId w:val="4"/>
        </w:numPr>
        <w:jc w:val="both"/>
      </w:pPr>
      <w:r w:rsidRPr="00DF4A97">
        <w:t>Smluvní strany prohlašují, že tuto smlouvu uzavřely podle své pravé a svobodné vůle prosté omylů, nikoliv v tísni a že vzájemné plnění dle této smlouvy není v hrubém nepoměru. Smlouva je pro obě smluvní strany určitá a srozumitelná.</w:t>
      </w:r>
    </w:p>
    <w:p w14:paraId="467AEBBA" w14:textId="77777777" w:rsidR="00E31746" w:rsidRPr="00DF4A97" w:rsidRDefault="00E31746" w:rsidP="009C10BE">
      <w:pPr>
        <w:numPr>
          <w:ilvl w:val="0"/>
          <w:numId w:val="4"/>
        </w:numPr>
        <w:jc w:val="both"/>
      </w:pPr>
      <w:r w:rsidRPr="00DF4A97">
        <w:t>Informace k ochraně osobních údajů jsou ze strany NPÚ uveřejněny na webových stránkách www.npu.cz v sekci „Ochrana osobních údajů“.</w:t>
      </w:r>
    </w:p>
    <w:p w14:paraId="6F4846D9" w14:textId="77777777" w:rsidR="00930173" w:rsidRPr="00DF4A97" w:rsidRDefault="00930173" w:rsidP="00D45E84"/>
    <w:p w14:paraId="2AFC6A78" w14:textId="77777777" w:rsidR="00981B39" w:rsidRPr="00DF4A97" w:rsidRDefault="00981B39" w:rsidP="00981B39">
      <w:pPr>
        <w:jc w:val="both"/>
        <w:rPr>
          <w:szCs w:val="22"/>
        </w:rPr>
      </w:pPr>
      <w:r w:rsidRPr="00DF4A97">
        <w:rPr>
          <w:szCs w:val="22"/>
        </w:rPr>
        <w:t xml:space="preserve">Příloha: č. 1: Grafické vymezení předmětu nájmu </w:t>
      </w:r>
    </w:p>
    <w:p w14:paraId="741DC020" w14:textId="688A47E1" w:rsidR="00981B39" w:rsidRPr="00DF4A97" w:rsidRDefault="00981B39" w:rsidP="00C86E90">
      <w:pPr>
        <w:ind w:left="708"/>
        <w:jc w:val="both"/>
        <w:rPr>
          <w:szCs w:val="22"/>
        </w:rPr>
      </w:pPr>
      <w:r w:rsidRPr="00DF4A97">
        <w:rPr>
          <w:szCs w:val="22"/>
        </w:rPr>
        <w:t xml:space="preserve"> č. 2: Specifikace poskytovaných služeb a úhrada za tyto služby</w:t>
      </w:r>
    </w:p>
    <w:p w14:paraId="16E1CAA2" w14:textId="77777777" w:rsidR="00981B39" w:rsidRPr="00DF4A97" w:rsidRDefault="00981B39" w:rsidP="00D45E84"/>
    <w:tbl>
      <w:tblPr>
        <w:tblW w:w="0" w:type="auto"/>
        <w:jc w:val="center"/>
        <w:tblLook w:val="04A0" w:firstRow="1" w:lastRow="0" w:firstColumn="1" w:lastColumn="0" w:noHBand="0" w:noVBand="1"/>
      </w:tblPr>
      <w:tblGrid>
        <w:gridCol w:w="4536"/>
        <w:gridCol w:w="4536"/>
      </w:tblGrid>
      <w:tr w:rsidR="000B1BFF" w:rsidRPr="00DF4A97" w14:paraId="25F20F23" w14:textId="77777777" w:rsidTr="00B922AA">
        <w:trPr>
          <w:jc w:val="center"/>
        </w:trPr>
        <w:tc>
          <w:tcPr>
            <w:tcW w:w="4606" w:type="dxa"/>
          </w:tcPr>
          <w:p w14:paraId="1B9BFCDA" w14:textId="131D6F3C" w:rsidR="000B1BFF" w:rsidRPr="00DF4A97" w:rsidRDefault="00F760BB" w:rsidP="00F760BB">
            <w:r w:rsidRPr="00DF4A97">
              <w:t xml:space="preserve">         </w:t>
            </w:r>
            <w:r w:rsidR="000B1BFF" w:rsidRPr="00DF4A97">
              <w:t>V</w:t>
            </w:r>
            <w:r w:rsidR="009C5EDC" w:rsidRPr="00DF4A97">
              <w:t xml:space="preserve"> Kroměříži</w:t>
            </w:r>
            <w:r w:rsidR="000B1BFF" w:rsidRPr="00DF4A97">
              <w:t xml:space="preserve">, dne </w:t>
            </w:r>
            <w:r w:rsidRPr="00DF4A97">
              <w:t xml:space="preserve"> </w:t>
            </w:r>
            <w:r w:rsidR="00C24AA9" w:rsidRPr="00DF4A97">
              <w:t xml:space="preserve"> </w:t>
            </w:r>
            <w:r w:rsidR="00E96891" w:rsidRPr="00DF4A97">
              <w:t xml:space="preserve">   </w:t>
            </w:r>
            <w:r w:rsidR="00C24AA9" w:rsidRPr="00DF4A97">
              <w:t xml:space="preserve">   </w:t>
            </w:r>
            <w:r w:rsidR="009C5EDC" w:rsidRPr="00DF4A97">
              <w:t>2025</w:t>
            </w:r>
          </w:p>
          <w:p w14:paraId="4A40098B" w14:textId="77777777" w:rsidR="000B1BFF" w:rsidRPr="00DF4A97" w:rsidRDefault="000B1BFF" w:rsidP="00B922AA">
            <w:pPr>
              <w:jc w:val="center"/>
            </w:pPr>
          </w:p>
          <w:p w14:paraId="15BAE4E0" w14:textId="79A41D42" w:rsidR="00160F26" w:rsidRPr="00DF4A97" w:rsidRDefault="00160F26" w:rsidP="00B922AA">
            <w:pPr>
              <w:jc w:val="center"/>
            </w:pPr>
          </w:p>
          <w:p w14:paraId="28036577" w14:textId="02E9B684" w:rsidR="00981B39" w:rsidRPr="00DF4A97" w:rsidRDefault="00981B39" w:rsidP="00B922AA">
            <w:pPr>
              <w:jc w:val="center"/>
            </w:pPr>
          </w:p>
          <w:p w14:paraId="5B0BA69D" w14:textId="33CF9974" w:rsidR="00981B39" w:rsidRPr="00DF4A97" w:rsidRDefault="00981B39" w:rsidP="00B922AA">
            <w:pPr>
              <w:jc w:val="center"/>
            </w:pPr>
          </w:p>
          <w:p w14:paraId="3E3EBC60" w14:textId="77777777" w:rsidR="00981B39" w:rsidRPr="00DF4A97" w:rsidRDefault="00981B39" w:rsidP="00B922AA">
            <w:pPr>
              <w:jc w:val="center"/>
            </w:pPr>
          </w:p>
          <w:p w14:paraId="2E60FE47" w14:textId="77777777" w:rsidR="00981B39" w:rsidRPr="00DF4A97" w:rsidRDefault="00981B39" w:rsidP="00B922AA">
            <w:pPr>
              <w:jc w:val="center"/>
            </w:pPr>
          </w:p>
          <w:p w14:paraId="3DEB34E0" w14:textId="77777777" w:rsidR="000B1BFF" w:rsidRPr="00DF4A97" w:rsidRDefault="000B1BFF" w:rsidP="00B922AA">
            <w:pPr>
              <w:jc w:val="center"/>
            </w:pPr>
          </w:p>
          <w:p w14:paraId="03584481" w14:textId="77777777" w:rsidR="000B1BFF" w:rsidRPr="00DF4A97" w:rsidRDefault="000B1BFF" w:rsidP="00B922AA">
            <w:pPr>
              <w:jc w:val="center"/>
            </w:pPr>
            <w:r w:rsidRPr="00DF4A97">
              <w:t>…………………………………………..</w:t>
            </w:r>
          </w:p>
          <w:p w14:paraId="6C48B525" w14:textId="77777777" w:rsidR="000B1BFF" w:rsidRPr="00DF4A97" w:rsidRDefault="000B1BFF" w:rsidP="00B922AA">
            <w:pPr>
              <w:jc w:val="center"/>
            </w:pPr>
            <w:r w:rsidRPr="00DF4A97">
              <w:t>(podpis pronajímatele)</w:t>
            </w:r>
          </w:p>
          <w:p w14:paraId="5A154022" w14:textId="10AA18B6" w:rsidR="009C5EDC" w:rsidRPr="00DF4A97" w:rsidRDefault="009C5EDC" w:rsidP="00B922AA">
            <w:pPr>
              <w:jc w:val="center"/>
              <w:rPr>
                <w:szCs w:val="22"/>
              </w:rPr>
            </w:pPr>
            <w:r w:rsidRPr="00DF4A97">
              <w:rPr>
                <w:szCs w:val="22"/>
              </w:rPr>
              <w:t>Ing. Petr Šubík</w:t>
            </w:r>
          </w:p>
          <w:p w14:paraId="6B7DF2AD" w14:textId="110DD0F0" w:rsidR="000B1BFF" w:rsidRPr="00DF4A97" w:rsidRDefault="000B1BFF" w:rsidP="00B922AA">
            <w:pPr>
              <w:jc w:val="center"/>
            </w:pPr>
            <w:r w:rsidRPr="00DF4A97">
              <w:t>/razítko/</w:t>
            </w:r>
          </w:p>
        </w:tc>
        <w:tc>
          <w:tcPr>
            <w:tcW w:w="4606" w:type="dxa"/>
          </w:tcPr>
          <w:p w14:paraId="59D3CDD5" w14:textId="2EF5D70E" w:rsidR="000B1BFF" w:rsidRPr="00DF4A97" w:rsidRDefault="00F760BB" w:rsidP="00F760BB">
            <w:r w:rsidRPr="00DF4A97">
              <w:t xml:space="preserve">            </w:t>
            </w:r>
            <w:r w:rsidR="000B1BFF" w:rsidRPr="00DF4A97">
              <w:t>V</w:t>
            </w:r>
            <w:r w:rsidRPr="00DF4A97">
              <w:t xml:space="preserve">e </w:t>
            </w:r>
            <w:r w:rsidR="009C5EDC" w:rsidRPr="00DF4A97">
              <w:t xml:space="preserve">                </w:t>
            </w:r>
            <w:r w:rsidR="000B1BFF" w:rsidRPr="00DF4A97">
              <w:t xml:space="preserve">, dne </w:t>
            </w:r>
            <w:r w:rsidR="00C24AA9" w:rsidRPr="00DF4A97">
              <w:t xml:space="preserve">   </w:t>
            </w:r>
            <w:r w:rsidR="009C5EDC" w:rsidRPr="00DF4A97">
              <w:t xml:space="preserve">     2025</w:t>
            </w:r>
          </w:p>
          <w:p w14:paraId="2D8C4F4E" w14:textId="77777777" w:rsidR="000B1BFF" w:rsidRPr="00DF4A97" w:rsidRDefault="000B1BFF" w:rsidP="00B922AA">
            <w:pPr>
              <w:jc w:val="center"/>
            </w:pPr>
          </w:p>
          <w:p w14:paraId="7ACB1E87" w14:textId="77777777" w:rsidR="000B1BFF" w:rsidRPr="00DF4A97" w:rsidRDefault="000B1BFF" w:rsidP="00B922AA">
            <w:pPr>
              <w:jc w:val="center"/>
            </w:pPr>
          </w:p>
          <w:p w14:paraId="5D5F0DEA" w14:textId="6AE9AE63" w:rsidR="00160F26" w:rsidRPr="00DF4A97" w:rsidRDefault="00160F26" w:rsidP="00B922AA">
            <w:pPr>
              <w:jc w:val="center"/>
            </w:pPr>
          </w:p>
          <w:p w14:paraId="21D3FC6F" w14:textId="32C292DC" w:rsidR="00981B39" w:rsidRPr="00DF4A97" w:rsidRDefault="00981B39" w:rsidP="00B922AA">
            <w:pPr>
              <w:jc w:val="center"/>
            </w:pPr>
          </w:p>
          <w:p w14:paraId="6D88BFCF" w14:textId="77777777" w:rsidR="00981B39" w:rsidRPr="00DF4A97" w:rsidRDefault="00981B39" w:rsidP="00B922AA">
            <w:pPr>
              <w:jc w:val="center"/>
            </w:pPr>
          </w:p>
          <w:p w14:paraId="710A8986" w14:textId="2C58F8A1" w:rsidR="00981B39" w:rsidRPr="00DF4A97" w:rsidRDefault="00981B39" w:rsidP="00B922AA">
            <w:pPr>
              <w:jc w:val="center"/>
            </w:pPr>
          </w:p>
          <w:p w14:paraId="6C471639" w14:textId="77777777" w:rsidR="00981B39" w:rsidRPr="00DF4A97" w:rsidRDefault="00981B39" w:rsidP="00B922AA">
            <w:pPr>
              <w:jc w:val="center"/>
            </w:pPr>
          </w:p>
          <w:p w14:paraId="22A5A100" w14:textId="77777777" w:rsidR="000B1BFF" w:rsidRPr="00DF4A97" w:rsidRDefault="000B1BFF" w:rsidP="00B922AA">
            <w:pPr>
              <w:jc w:val="center"/>
            </w:pPr>
            <w:r w:rsidRPr="00DF4A97">
              <w:t>…………………………………………..</w:t>
            </w:r>
          </w:p>
          <w:p w14:paraId="471E526B" w14:textId="77777777" w:rsidR="000B1BFF" w:rsidRPr="00DF4A97" w:rsidRDefault="000B1BFF" w:rsidP="00B922AA">
            <w:pPr>
              <w:jc w:val="center"/>
            </w:pPr>
            <w:r w:rsidRPr="00DF4A97">
              <w:t>(podpis nájemce)</w:t>
            </w:r>
          </w:p>
          <w:p w14:paraId="714CAF68" w14:textId="77777777" w:rsidR="000B1BFF" w:rsidRPr="00DF4A97" w:rsidRDefault="000B1BFF" w:rsidP="00B922AA">
            <w:pPr>
              <w:jc w:val="center"/>
            </w:pPr>
            <w:r w:rsidRPr="00DF4A97">
              <w:t>/razítko/</w:t>
            </w:r>
          </w:p>
        </w:tc>
      </w:tr>
    </w:tbl>
    <w:p w14:paraId="3DF95B9A" w14:textId="77777777" w:rsidR="00CF3792" w:rsidRPr="00DF4A97" w:rsidRDefault="00CF3792">
      <w:pPr>
        <w:rPr>
          <w:rFonts w:cs="Arial"/>
          <w:b/>
          <w:i/>
          <w:szCs w:val="22"/>
        </w:rPr>
      </w:pPr>
    </w:p>
    <w:p w14:paraId="6AF73AFF" w14:textId="77777777" w:rsidR="00CF3792" w:rsidRPr="00DF4A97" w:rsidRDefault="00CF3792">
      <w:pPr>
        <w:rPr>
          <w:rFonts w:cs="Arial"/>
          <w:b/>
          <w:i/>
          <w:szCs w:val="22"/>
        </w:rPr>
      </w:pPr>
    </w:p>
    <w:p w14:paraId="5B0A8C0A" w14:textId="77777777" w:rsidR="00CF3792" w:rsidRPr="00DF4A97" w:rsidRDefault="00CF3792">
      <w:pPr>
        <w:rPr>
          <w:rFonts w:cs="Arial"/>
          <w:b/>
          <w:i/>
          <w:szCs w:val="22"/>
        </w:rPr>
      </w:pPr>
    </w:p>
    <w:p w14:paraId="22BD4CE0" w14:textId="77777777" w:rsidR="00CF3792" w:rsidRPr="00DF4A97" w:rsidRDefault="00CF3792">
      <w:pPr>
        <w:rPr>
          <w:rFonts w:cs="Arial"/>
          <w:b/>
          <w:i/>
          <w:szCs w:val="22"/>
        </w:rPr>
      </w:pPr>
    </w:p>
    <w:p w14:paraId="587114AC" w14:textId="3FF8193D" w:rsidR="00CF3792" w:rsidRPr="00DF4A97" w:rsidRDefault="00CF3792">
      <w:pPr>
        <w:rPr>
          <w:rFonts w:cs="Arial"/>
          <w:b/>
          <w:i/>
          <w:szCs w:val="22"/>
        </w:rPr>
      </w:pPr>
    </w:p>
    <w:p w14:paraId="2BED0524" w14:textId="465A2B00" w:rsidR="00043B33" w:rsidRPr="00DF4A97" w:rsidRDefault="00043B33">
      <w:pPr>
        <w:rPr>
          <w:rFonts w:cs="Arial"/>
          <w:b/>
          <w:i/>
          <w:szCs w:val="22"/>
        </w:rPr>
      </w:pPr>
    </w:p>
    <w:p w14:paraId="0C3076F8" w14:textId="77777777" w:rsidR="00043B33" w:rsidRPr="00DF4A97" w:rsidRDefault="00043B33">
      <w:pPr>
        <w:rPr>
          <w:rFonts w:cs="Arial"/>
          <w:b/>
          <w:i/>
          <w:szCs w:val="22"/>
        </w:rPr>
      </w:pPr>
    </w:p>
    <w:p w14:paraId="21DCBAF7" w14:textId="77777777" w:rsidR="00CF3792" w:rsidRPr="00DF4A97" w:rsidRDefault="00CF3792">
      <w:pPr>
        <w:rPr>
          <w:rFonts w:cs="Arial"/>
          <w:b/>
          <w:i/>
          <w:szCs w:val="22"/>
        </w:rPr>
      </w:pPr>
    </w:p>
    <w:p w14:paraId="0994427A" w14:textId="77777777" w:rsidR="00CF3792" w:rsidRPr="00DF4A97" w:rsidRDefault="00CF3792">
      <w:pPr>
        <w:rPr>
          <w:rFonts w:cs="Arial"/>
          <w:b/>
          <w:i/>
          <w:szCs w:val="22"/>
        </w:rPr>
      </w:pPr>
    </w:p>
    <w:p w14:paraId="78A47F52" w14:textId="77777777" w:rsidR="006F0D00" w:rsidRPr="00DF4A97" w:rsidRDefault="006F0D00" w:rsidP="006F0D00">
      <w:pPr>
        <w:rPr>
          <w:rFonts w:cs="Arial"/>
          <w:szCs w:val="22"/>
        </w:rPr>
      </w:pPr>
      <w:r w:rsidRPr="00DF4A97">
        <w:rPr>
          <w:rFonts w:cs="Arial"/>
          <w:b/>
          <w:i/>
          <w:szCs w:val="22"/>
        </w:rPr>
        <w:lastRenderedPageBreak/>
        <w:t>Příloha č. 1</w:t>
      </w:r>
      <w:r w:rsidRPr="00DF4A97">
        <w:rPr>
          <w:rFonts w:cs="Arial"/>
          <w:szCs w:val="22"/>
        </w:rPr>
        <w:t xml:space="preserve">: Grafické vymezení předmětu nájmu </w:t>
      </w:r>
    </w:p>
    <w:p w14:paraId="59B5559D" w14:textId="77777777" w:rsidR="006F0D00" w:rsidRPr="00DF4A97" w:rsidRDefault="006F0D00" w:rsidP="006F0D00">
      <w:pPr>
        <w:rPr>
          <w:rFonts w:cs="Arial"/>
          <w:szCs w:val="22"/>
        </w:rPr>
      </w:pPr>
    </w:p>
    <w:p w14:paraId="1CA2465F" w14:textId="77777777" w:rsidR="006F0D00" w:rsidRPr="00DF4A97" w:rsidRDefault="006F0D00" w:rsidP="006F0D00">
      <w:pPr>
        <w:rPr>
          <w:rFonts w:cs="Arial"/>
          <w:szCs w:val="22"/>
        </w:rPr>
      </w:pPr>
    </w:p>
    <w:p w14:paraId="1872784A" w14:textId="77777777" w:rsidR="006F0D00" w:rsidRPr="00DF4A97" w:rsidRDefault="006F0D00" w:rsidP="006F0D00">
      <w:pPr>
        <w:rPr>
          <w:rFonts w:cs="Arial"/>
          <w:szCs w:val="22"/>
        </w:rPr>
      </w:pPr>
    </w:p>
    <w:p w14:paraId="7A7D772F" w14:textId="77777777" w:rsidR="006F0D00" w:rsidRPr="00DF4A97" w:rsidRDefault="006F0D00" w:rsidP="006F0D00">
      <w:pPr>
        <w:rPr>
          <w:noProof/>
        </w:rPr>
      </w:pPr>
      <w:r w:rsidRPr="00DF4A97">
        <w:rPr>
          <w:noProof/>
        </w:rPr>
        <w:drawing>
          <wp:inline distT="0" distB="0" distL="0" distR="0" wp14:anchorId="262B1FC5" wp14:editId="5F6E8064">
            <wp:extent cx="5691828" cy="3305175"/>
            <wp:effectExtent l="0" t="0" r="444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9097" cy="3309396"/>
                    </a:xfrm>
                    <a:prstGeom prst="rect">
                      <a:avLst/>
                    </a:prstGeom>
                    <a:noFill/>
                    <a:ln>
                      <a:noFill/>
                    </a:ln>
                  </pic:spPr>
                </pic:pic>
              </a:graphicData>
            </a:graphic>
          </wp:inline>
        </w:drawing>
      </w:r>
    </w:p>
    <w:p w14:paraId="3A525124" w14:textId="77777777" w:rsidR="006F0D00" w:rsidRPr="00DF4A97" w:rsidRDefault="006F0D00" w:rsidP="006F0D00">
      <w:pPr>
        <w:rPr>
          <w:noProof/>
        </w:rPr>
      </w:pPr>
    </w:p>
    <w:p w14:paraId="1294DD51" w14:textId="001F5201" w:rsidR="00930173" w:rsidRPr="00DF4A97" w:rsidRDefault="006F0D00">
      <w:pPr>
        <w:rPr>
          <w:rFonts w:cs="Arial"/>
          <w:szCs w:val="22"/>
        </w:rPr>
      </w:pPr>
      <w:r w:rsidRPr="00DF4A97">
        <w:rPr>
          <w:noProof/>
        </w:rPr>
        <w:br w:type="page"/>
      </w:r>
    </w:p>
    <w:p w14:paraId="2BB8B798" w14:textId="77777777" w:rsidR="006F0D00" w:rsidRPr="00DF4A97" w:rsidRDefault="006F0D00">
      <w:pPr>
        <w:rPr>
          <w:noProof/>
        </w:rPr>
      </w:pPr>
    </w:p>
    <w:p w14:paraId="73FB382D" w14:textId="77777777" w:rsidR="002501F7" w:rsidRPr="00DF4A97" w:rsidRDefault="002501F7">
      <w:pPr>
        <w:rPr>
          <w:noProof/>
        </w:rPr>
      </w:pPr>
    </w:p>
    <w:p w14:paraId="07A708B1" w14:textId="260F6674" w:rsidR="002501F7" w:rsidRPr="00DF4A97" w:rsidRDefault="002501F7" w:rsidP="002501F7">
      <w:pPr>
        <w:rPr>
          <w:rFonts w:asciiTheme="minorHAnsi" w:hAnsiTheme="minorHAnsi" w:cstheme="minorHAnsi"/>
          <w:b/>
          <w:bCs/>
          <w:i/>
          <w:iCs/>
        </w:rPr>
      </w:pPr>
      <w:r w:rsidRPr="00DF4A97">
        <w:rPr>
          <w:rFonts w:asciiTheme="minorHAnsi" w:hAnsiTheme="minorHAnsi" w:cstheme="minorHAnsi"/>
          <w:b/>
          <w:bCs/>
          <w:i/>
          <w:iCs/>
        </w:rPr>
        <w:t xml:space="preserve">Příloha č. 2 </w:t>
      </w:r>
      <w:r w:rsidRPr="00DF4A97">
        <w:rPr>
          <w:rFonts w:asciiTheme="minorHAnsi" w:hAnsiTheme="minorHAnsi" w:cstheme="minorHAnsi"/>
        </w:rPr>
        <w:t>ke smlouvě o nájmu neb</w:t>
      </w:r>
      <w:r w:rsidR="00FB5ABA" w:rsidRPr="00DF4A97">
        <w:rPr>
          <w:rFonts w:asciiTheme="minorHAnsi" w:hAnsiTheme="minorHAnsi" w:cstheme="minorHAnsi"/>
        </w:rPr>
        <w:t>ytových prostor č.j.: NPÚ – 450</w:t>
      </w:r>
      <w:r w:rsidRPr="00DF4A97">
        <w:rPr>
          <w:rFonts w:asciiTheme="minorHAnsi" w:hAnsiTheme="minorHAnsi" w:cstheme="minorHAnsi"/>
        </w:rPr>
        <w:t>/</w:t>
      </w:r>
      <w:r w:rsidR="002237B8" w:rsidRPr="00DF4A97">
        <w:rPr>
          <w:bCs/>
          <w:szCs w:val="22"/>
        </w:rPr>
        <w:t>xxxx/202</w:t>
      </w:r>
      <w:r w:rsidR="00E96891" w:rsidRPr="00DF4A97">
        <w:rPr>
          <w:bCs/>
          <w:szCs w:val="22"/>
        </w:rPr>
        <w:t>5</w:t>
      </w:r>
    </w:p>
    <w:p w14:paraId="21475639" w14:textId="6F90201B" w:rsidR="00CF3792" w:rsidRDefault="00CF3792" w:rsidP="00CF3792">
      <w:pPr>
        <w:jc w:val="both"/>
        <w:rPr>
          <w:rFonts w:asciiTheme="minorHAnsi" w:hAnsiTheme="minorHAnsi" w:cstheme="minorHAnsi"/>
        </w:rPr>
      </w:pPr>
    </w:p>
    <w:p w14:paraId="072CADD0" w14:textId="3B802659" w:rsidR="00B77FEF" w:rsidRDefault="00B77FEF" w:rsidP="00CF3792">
      <w:pPr>
        <w:jc w:val="both"/>
        <w:rPr>
          <w:rFonts w:asciiTheme="minorHAnsi" w:hAnsiTheme="minorHAnsi" w:cstheme="minorHAnsi"/>
        </w:rPr>
      </w:pPr>
      <w:r>
        <w:rPr>
          <w:rFonts w:asciiTheme="minorHAnsi" w:hAnsiTheme="minorHAnsi" w:cstheme="minorHAnsi"/>
        </w:rPr>
        <w:t>Pronajímatel nájemci zajišťuje služby související s nájmem, a to dodávku elektrické energie, vodu a stočné.</w:t>
      </w:r>
    </w:p>
    <w:p w14:paraId="0CACBD5C" w14:textId="77777777" w:rsidR="00B77FEF" w:rsidRPr="00DF4A97" w:rsidRDefault="00B77FEF" w:rsidP="00CF3792">
      <w:pPr>
        <w:jc w:val="both"/>
        <w:rPr>
          <w:rFonts w:asciiTheme="minorHAnsi" w:hAnsiTheme="minorHAnsi" w:cstheme="minorHAnsi"/>
        </w:rPr>
      </w:pPr>
    </w:p>
    <w:p w14:paraId="48C392A9" w14:textId="77777777" w:rsidR="00CF3792" w:rsidRPr="00DF4A97" w:rsidRDefault="00CF3792" w:rsidP="00CF3792">
      <w:pPr>
        <w:jc w:val="both"/>
        <w:rPr>
          <w:rFonts w:asciiTheme="minorHAnsi" w:hAnsiTheme="minorHAnsi" w:cstheme="minorHAnsi"/>
          <w:b/>
          <w:bCs/>
          <w:sz w:val="23"/>
          <w:szCs w:val="23"/>
        </w:rPr>
      </w:pPr>
      <w:r w:rsidRPr="00DF4A97">
        <w:rPr>
          <w:rFonts w:asciiTheme="minorHAnsi" w:hAnsiTheme="minorHAnsi" w:cstheme="minorHAnsi"/>
          <w:b/>
          <w:bCs/>
          <w:sz w:val="23"/>
          <w:szCs w:val="23"/>
          <w:u w:val="single"/>
        </w:rPr>
        <w:t>Elektrická energie</w:t>
      </w:r>
      <w:r w:rsidRPr="00DF4A97">
        <w:rPr>
          <w:rFonts w:asciiTheme="minorHAnsi" w:hAnsiTheme="minorHAnsi" w:cstheme="minorHAnsi"/>
          <w:b/>
          <w:bCs/>
          <w:sz w:val="23"/>
          <w:szCs w:val="23"/>
        </w:rPr>
        <w:t>:</w:t>
      </w:r>
    </w:p>
    <w:p w14:paraId="11DE41F4" w14:textId="0B67F099" w:rsidR="00CF3792" w:rsidRPr="00DF4A97" w:rsidRDefault="00CF3792" w:rsidP="00CF3792">
      <w:pPr>
        <w:shd w:val="clear" w:color="auto" w:fill="FDFDFD"/>
        <w:jc w:val="both"/>
        <w:rPr>
          <w:rFonts w:asciiTheme="minorHAnsi" w:hAnsiTheme="minorHAnsi" w:cstheme="minorHAnsi"/>
          <w:szCs w:val="22"/>
        </w:rPr>
      </w:pPr>
      <w:r w:rsidRPr="00DF4A97">
        <w:rPr>
          <w:rFonts w:asciiTheme="minorHAnsi" w:hAnsiTheme="minorHAnsi" w:cstheme="minorHAnsi"/>
          <w:szCs w:val="22"/>
        </w:rPr>
        <w:t>Nájemce uhradí pronajímateli spotřebu vody dle platných tarifů poskytovatele této služby na základě odečtu podružného elektroměru č. 258598, který se bude provádět 1x ročně vždy k</w:t>
      </w:r>
      <w:r w:rsidR="00563C6A" w:rsidRPr="00DF4A97">
        <w:rPr>
          <w:rFonts w:asciiTheme="minorHAnsi" w:hAnsiTheme="minorHAnsi" w:cstheme="minorHAnsi"/>
          <w:szCs w:val="22"/>
        </w:rPr>
        <w:t>e dni 31. 12. běžného kalendářního roku.</w:t>
      </w:r>
      <w:r w:rsidR="00A77FF8" w:rsidRPr="00DF4A97">
        <w:rPr>
          <w:rFonts w:asciiTheme="minorHAnsi" w:hAnsiTheme="minorHAnsi" w:cstheme="minorHAnsi"/>
          <w:szCs w:val="22"/>
        </w:rPr>
        <w:t xml:space="preserve"> V roce 2026 i ke dni 1. 1. 2026.</w:t>
      </w:r>
    </w:p>
    <w:p w14:paraId="2CB6A061" w14:textId="77777777" w:rsidR="00AB6773" w:rsidRPr="00DF4A97" w:rsidRDefault="00AB6773" w:rsidP="00A77FF8">
      <w:pPr>
        <w:jc w:val="both"/>
        <w:rPr>
          <w:rFonts w:asciiTheme="minorHAnsi" w:hAnsiTheme="minorHAnsi" w:cstheme="minorHAnsi"/>
          <w:szCs w:val="23"/>
        </w:rPr>
      </w:pPr>
    </w:p>
    <w:p w14:paraId="1E98E467" w14:textId="42D4A700" w:rsidR="00A77FF8" w:rsidRPr="00DF4A97" w:rsidRDefault="00A77FF8" w:rsidP="00A77FF8">
      <w:pPr>
        <w:jc w:val="both"/>
      </w:pPr>
      <w:r w:rsidRPr="00DF4A97">
        <w:t>Vyúčtování elektrické energie za příslušný kalendářní rok včetně náležitostí stanovených z. č. 235/2004 Sb. v pl. znění, bude provedeno 1x ročně po obdržení dodavatelské faktury. Vyúčtování pronajímatel doručí nájemci zpravidla do 31. 3. následujícího roku</w:t>
      </w:r>
      <w:r w:rsidR="00043B33" w:rsidRPr="00DF4A97">
        <w:t xml:space="preserve">, </w:t>
      </w:r>
      <w:r w:rsidR="00043B33" w:rsidRPr="00DF4A97">
        <w:rPr>
          <w:rFonts w:asciiTheme="minorHAnsi" w:hAnsiTheme="minorHAnsi" w:cstheme="minorHAnsi"/>
          <w:szCs w:val="22"/>
        </w:rPr>
        <w:t>to na základě faktury se 21-denní splatností – daňového dokladu vystavené pronajímatelem. Variabilní symbol je vždy číslo faktury.</w:t>
      </w:r>
    </w:p>
    <w:p w14:paraId="78BFFCC4" w14:textId="77777777" w:rsidR="00CF3792" w:rsidRPr="00DF4A97" w:rsidRDefault="00CF3792" w:rsidP="00CF3792">
      <w:pPr>
        <w:jc w:val="both"/>
        <w:rPr>
          <w:rFonts w:asciiTheme="minorHAnsi" w:hAnsiTheme="minorHAnsi" w:cstheme="minorHAnsi"/>
          <w:sz w:val="23"/>
          <w:szCs w:val="23"/>
        </w:rPr>
      </w:pPr>
    </w:p>
    <w:p w14:paraId="7850D872" w14:textId="77777777" w:rsidR="00CF3792" w:rsidRPr="00DF4A97" w:rsidRDefault="00CF3792" w:rsidP="00CF3792">
      <w:pPr>
        <w:jc w:val="both"/>
        <w:rPr>
          <w:rFonts w:asciiTheme="minorHAnsi" w:hAnsiTheme="minorHAnsi" w:cstheme="minorHAnsi"/>
          <w:b/>
          <w:bCs/>
          <w:sz w:val="23"/>
          <w:szCs w:val="23"/>
        </w:rPr>
      </w:pPr>
      <w:r w:rsidRPr="00DF4A97">
        <w:rPr>
          <w:rFonts w:asciiTheme="minorHAnsi" w:hAnsiTheme="minorHAnsi" w:cstheme="minorHAnsi"/>
          <w:b/>
          <w:bCs/>
          <w:sz w:val="23"/>
          <w:szCs w:val="23"/>
          <w:u w:val="single"/>
        </w:rPr>
        <w:t>Vodné a stočné</w:t>
      </w:r>
      <w:r w:rsidRPr="00DF4A97">
        <w:rPr>
          <w:rFonts w:asciiTheme="minorHAnsi" w:hAnsiTheme="minorHAnsi" w:cstheme="minorHAnsi"/>
          <w:b/>
          <w:bCs/>
          <w:sz w:val="23"/>
          <w:szCs w:val="23"/>
        </w:rPr>
        <w:t>:</w:t>
      </w:r>
    </w:p>
    <w:p w14:paraId="4198F00C" w14:textId="3A589F6E" w:rsidR="00A77FF8" w:rsidRPr="00DF4A97" w:rsidRDefault="00CF3792" w:rsidP="00A77FF8">
      <w:pPr>
        <w:shd w:val="clear" w:color="auto" w:fill="FDFDFD"/>
        <w:jc w:val="both"/>
        <w:rPr>
          <w:rFonts w:asciiTheme="minorHAnsi" w:hAnsiTheme="minorHAnsi" w:cstheme="minorHAnsi"/>
          <w:szCs w:val="22"/>
        </w:rPr>
      </w:pPr>
      <w:r w:rsidRPr="00DF4A97">
        <w:rPr>
          <w:rFonts w:asciiTheme="minorHAnsi" w:hAnsiTheme="minorHAnsi" w:cstheme="minorHAnsi"/>
          <w:szCs w:val="22"/>
        </w:rPr>
        <w:t>Nájemce uhradí pronajímateli spotřebu vody dle platných tarifů pos</w:t>
      </w:r>
      <w:r w:rsidR="00A77FF8" w:rsidRPr="00DF4A97">
        <w:rPr>
          <w:rFonts w:asciiTheme="minorHAnsi" w:hAnsiTheme="minorHAnsi" w:cstheme="minorHAnsi"/>
          <w:szCs w:val="22"/>
        </w:rPr>
        <w:t>kytovatele</w:t>
      </w:r>
      <w:r w:rsidRPr="00DF4A97">
        <w:rPr>
          <w:rFonts w:asciiTheme="minorHAnsi" w:hAnsiTheme="minorHAnsi" w:cstheme="minorHAnsi"/>
          <w:szCs w:val="22"/>
        </w:rPr>
        <w:t xml:space="preserve"> této </w:t>
      </w:r>
      <w:r w:rsidR="00A77FF8" w:rsidRPr="00DF4A97">
        <w:rPr>
          <w:rFonts w:asciiTheme="minorHAnsi" w:hAnsiTheme="minorHAnsi" w:cstheme="minorHAnsi"/>
          <w:szCs w:val="22"/>
        </w:rPr>
        <w:t>služby</w:t>
      </w:r>
      <w:r w:rsidRPr="00DF4A97">
        <w:rPr>
          <w:rFonts w:asciiTheme="minorHAnsi" w:hAnsiTheme="minorHAnsi" w:cstheme="minorHAnsi"/>
          <w:szCs w:val="22"/>
        </w:rPr>
        <w:t xml:space="preserve"> na základě odečtu podružného vodoměru č. 08.297509, který se bude provádět 1x ročně vždy</w:t>
      </w:r>
      <w:r w:rsidR="00A77FF8" w:rsidRPr="00DF4A97">
        <w:rPr>
          <w:rFonts w:asciiTheme="minorHAnsi" w:hAnsiTheme="minorHAnsi" w:cstheme="minorHAnsi"/>
          <w:szCs w:val="22"/>
        </w:rPr>
        <w:t xml:space="preserve"> ke dni 31. 12. běžného kalendářního roku. V roce 2026 i ke dni 1. 1. 2026.</w:t>
      </w:r>
    </w:p>
    <w:p w14:paraId="3A304302" w14:textId="77777777" w:rsidR="00CF3792" w:rsidRPr="00DF4A97" w:rsidRDefault="00CF3792" w:rsidP="00CF3792">
      <w:pPr>
        <w:jc w:val="both"/>
        <w:rPr>
          <w:rFonts w:asciiTheme="minorHAnsi" w:hAnsiTheme="minorHAnsi" w:cstheme="minorHAnsi"/>
          <w:szCs w:val="22"/>
        </w:rPr>
      </w:pPr>
    </w:p>
    <w:p w14:paraId="688784FB" w14:textId="77777777" w:rsidR="00CF3792" w:rsidRPr="00DF4A97" w:rsidRDefault="00CF3792" w:rsidP="00CF3792">
      <w:pPr>
        <w:jc w:val="both"/>
        <w:rPr>
          <w:rFonts w:asciiTheme="minorHAnsi" w:hAnsiTheme="minorHAnsi" w:cstheme="minorHAnsi"/>
          <w:szCs w:val="22"/>
        </w:rPr>
      </w:pPr>
      <w:r w:rsidRPr="00DF4A97">
        <w:rPr>
          <w:rFonts w:asciiTheme="minorHAnsi" w:hAnsiTheme="minorHAnsi" w:cstheme="minorHAnsi"/>
          <w:szCs w:val="22"/>
        </w:rPr>
        <w:t xml:space="preserve">Nájemce uhradí pronajímateli stočné za množství odvedených odpadních vod ve výši odpovídající spotřebované vodě, v cenách dodavatele této služby.     </w:t>
      </w:r>
    </w:p>
    <w:p w14:paraId="0CD9BBED" w14:textId="77777777" w:rsidR="00A77FF8" w:rsidRPr="00DF4A97" w:rsidRDefault="00A77FF8" w:rsidP="00A77FF8">
      <w:pPr>
        <w:jc w:val="both"/>
      </w:pPr>
    </w:p>
    <w:p w14:paraId="465C1BE1" w14:textId="2B62D29E" w:rsidR="00A77FF8" w:rsidRPr="00DF4A97" w:rsidRDefault="00A77FF8" w:rsidP="00A77FF8">
      <w:pPr>
        <w:jc w:val="both"/>
      </w:pPr>
      <w:r w:rsidRPr="00DF4A97">
        <w:t>Vyúčtování za příslušný kalendářní rok včetně náležitostí stanovených z. č. 235/2004 Sb. v pl. znění, bude provedeno 1x ročně po obdržení dodavatelské faktury. Vyúčtování pronajímatel doručí nájemci zpravidla do 31. 3. následujícího roku</w:t>
      </w:r>
      <w:r w:rsidR="00043B33" w:rsidRPr="00DF4A97">
        <w:t>,</w:t>
      </w:r>
      <w:r w:rsidR="00043B33" w:rsidRPr="00DF4A97">
        <w:rPr>
          <w:rFonts w:asciiTheme="minorHAnsi" w:hAnsiTheme="minorHAnsi" w:cstheme="minorHAnsi"/>
          <w:szCs w:val="22"/>
        </w:rPr>
        <w:t xml:space="preserve"> to na základě faktury se 21-denní splatností – daňového dokladu vystavené pronajímatelem. Variabilní symbol je vždy číslo faktury.</w:t>
      </w:r>
    </w:p>
    <w:p w14:paraId="4BF1FB81" w14:textId="77777777" w:rsidR="00CF3792" w:rsidRPr="00DF4A97" w:rsidRDefault="00CF3792" w:rsidP="00CF3792">
      <w:pPr>
        <w:jc w:val="both"/>
        <w:rPr>
          <w:rFonts w:asciiTheme="minorHAnsi" w:hAnsiTheme="minorHAnsi" w:cstheme="minorHAnsi"/>
          <w:sz w:val="23"/>
          <w:szCs w:val="23"/>
        </w:rPr>
      </w:pPr>
    </w:p>
    <w:p w14:paraId="1D4A729C" w14:textId="77777777" w:rsidR="00CF3792" w:rsidRPr="00DF4A97" w:rsidRDefault="00CF3792" w:rsidP="00CF3792">
      <w:pPr>
        <w:rPr>
          <w:rFonts w:asciiTheme="minorHAnsi" w:hAnsiTheme="minorHAnsi" w:cstheme="minorHAnsi"/>
          <w:b/>
          <w:sz w:val="23"/>
          <w:szCs w:val="23"/>
          <w:u w:val="single"/>
        </w:rPr>
      </w:pPr>
      <w:r w:rsidRPr="00DF4A97">
        <w:rPr>
          <w:rFonts w:asciiTheme="minorHAnsi" w:hAnsiTheme="minorHAnsi" w:cstheme="minorHAnsi"/>
          <w:b/>
          <w:sz w:val="23"/>
          <w:szCs w:val="23"/>
          <w:u w:val="single"/>
        </w:rPr>
        <w:t>Komunální odpad:</w:t>
      </w:r>
    </w:p>
    <w:p w14:paraId="4C1B8FFB" w14:textId="77777777" w:rsidR="00CF3792" w:rsidRPr="00DF4A97" w:rsidRDefault="00CF3792" w:rsidP="00CF3792">
      <w:pPr>
        <w:jc w:val="both"/>
        <w:rPr>
          <w:rFonts w:asciiTheme="minorHAnsi" w:hAnsiTheme="minorHAnsi" w:cstheme="minorHAnsi"/>
          <w:szCs w:val="23"/>
        </w:rPr>
      </w:pPr>
      <w:r w:rsidRPr="00DF4A97">
        <w:rPr>
          <w:rFonts w:asciiTheme="minorHAnsi" w:hAnsiTheme="minorHAnsi" w:cstheme="minorHAnsi"/>
          <w:szCs w:val="23"/>
        </w:rPr>
        <w:t>Nájemce má zajištěn vlastní odvoz odpadu na základě vlastní smlouvy.</w:t>
      </w:r>
    </w:p>
    <w:p w14:paraId="16A3748F" w14:textId="48299D4D" w:rsidR="00510330" w:rsidRPr="00DF4A97" w:rsidRDefault="00CF3792" w:rsidP="00043B33">
      <w:pPr>
        <w:jc w:val="both"/>
        <w:rPr>
          <w:rFonts w:asciiTheme="minorHAnsi" w:hAnsiTheme="minorHAnsi" w:cstheme="minorHAnsi"/>
          <w:b/>
          <w:bCs/>
          <w:i/>
          <w:iCs/>
          <w:sz w:val="23"/>
          <w:szCs w:val="23"/>
        </w:rPr>
      </w:pPr>
      <w:r w:rsidRPr="00DF4A97">
        <w:rPr>
          <w:rFonts w:asciiTheme="minorHAnsi" w:hAnsiTheme="minorHAnsi" w:cstheme="minorHAnsi"/>
          <w:sz w:val="23"/>
          <w:szCs w:val="23"/>
        </w:rPr>
        <w:t xml:space="preserve"> </w:t>
      </w:r>
      <w:r w:rsidRPr="00DF4A97">
        <w:rPr>
          <w:rFonts w:asciiTheme="minorHAnsi" w:hAnsiTheme="minorHAnsi" w:cstheme="minorHAnsi"/>
          <w:sz w:val="23"/>
          <w:szCs w:val="23"/>
        </w:rPr>
        <w:tab/>
        <w:t xml:space="preserve">                   </w:t>
      </w:r>
    </w:p>
    <w:p w14:paraId="65DB2167" w14:textId="77777777" w:rsidR="0022739B" w:rsidRPr="00DF4A97" w:rsidRDefault="0022739B" w:rsidP="0022739B"/>
    <w:p w14:paraId="229D510D" w14:textId="77777777" w:rsidR="0022739B" w:rsidRPr="00DF4A97" w:rsidRDefault="0022739B" w:rsidP="0022739B">
      <w:pPr>
        <w:jc w:val="both"/>
        <w:rPr>
          <w:rFonts w:cs="Calibri"/>
          <w:szCs w:val="22"/>
        </w:rPr>
      </w:pPr>
      <w:bookmarkStart w:id="1" w:name="_Hlk214539554"/>
      <w:r w:rsidRPr="00DF4A97">
        <w:rPr>
          <w:rFonts w:cs="Calibri"/>
          <w:szCs w:val="22"/>
        </w:rPr>
        <w:t>Další služby pronajímatel nájemci neposkytuje.</w:t>
      </w:r>
    </w:p>
    <w:p w14:paraId="083B1C7E" w14:textId="77777777" w:rsidR="0022739B" w:rsidRPr="00DF4A97" w:rsidRDefault="0022739B" w:rsidP="0022739B">
      <w:pPr>
        <w:rPr>
          <w:rFonts w:cs="Calibri"/>
          <w:b/>
          <w:i/>
          <w:szCs w:val="22"/>
        </w:rPr>
      </w:pPr>
    </w:p>
    <w:p w14:paraId="5EC0CD29" w14:textId="4DE29221" w:rsidR="0022739B" w:rsidRPr="00DF4A97" w:rsidRDefault="0022739B" w:rsidP="0022739B">
      <w:pPr>
        <w:jc w:val="both"/>
        <w:rPr>
          <w:rFonts w:cs="Calibri"/>
          <w:bCs/>
          <w:iCs/>
          <w:szCs w:val="22"/>
        </w:rPr>
      </w:pPr>
      <w:r w:rsidRPr="00DF4A97">
        <w:rPr>
          <w:rFonts w:cs="Calibri"/>
          <w:bCs/>
          <w:iCs/>
          <w:szCs w:val="22"/>
        </w:rPr>
        <w:t xml:space="preserve">Smluvní strany považují za nesporné, že v případě změny ceny služeb účtovaných dle této smlouvy ve Valticích </w:t>
      </w:r>
      <w:r w:rsidR="00B77FEF">
        <w:rPr>
          <w:rFonts w:cs="Calibri"/>
          <w:bCs/>
          <w:iCs/>
          <w:szCs w:val="22"/>
        </w:rPr>
        <w:t xml:space="preserve">či nastalých </w:t>
      </w:r>
      <w:r w:rsidRPr="00DF4A97">
        <w:rPr>
          <w:rFonts w:cs="Calibri"/>
          <w:bCs/>
          <w:iCs/>
          <w:szCs w:val="22"/>
        </w:rPr>
        <w:t>jiných skutečnostech, je pronajímatel oprávněn změnit výši účtované ceny (elektrická energie, vodné, stočné) či je pronajímatel např. oprávněn zároveň provést jednostrannou změnu způsobu vyúčtování těchto služeb, např. požadovat platbu prostřednictvím paušálu či záloh. Nový způsob platby prostřednictvím paušálu, záloh či změna výše ceny účtovaných služeb</w:t>
      </w:r>
      <w:r w:rsidR="00906B45" w:rsidRPr="00DF4A97">
        <w:rPr>
          <w:rFonts w:cs="Calibri"/>
          <w:bCs/>
          <w:iCs/>
          <w:szCs w:val="22"/>
        </w:rPr>
        <w:t xml:space="preserve"> </w:t>
      </w:r>
      <w:r w:rsidR="00A77FF8" w:rsidRPr="00DF4A97">
        <w:rPr>
          <w:rFonts w:cs="Calibri"/>
          <w:bCs/>
          <w:iCs/>
          <w:szCs w:val="22"/>
        </w:rPr>
        <w:t xml:space="preserve">bude oznámena </w:t>
      </w:r>
      <w:r w:rsidRPr="00DF4A97">
        <w:rPr>
          <w:rFonts w:cs="Calibri"/>
          <w:bCs/>
          <w:iCs/>
          <w:szCs w:val="22"/>
        </w:rPr>
        <w:t>nájemci písemně s dostatečným časovým předstihem a nájemce je povinen tuto změnu akceptovat. Nedodržení této povinnosti nájemce je důvodem k ukončení smlouvy dle čl. X., doba nájmu, odst. 3, písm. c) této smlouvy ze strany pronajímatele.</w:t>
      </w:r>
    </w:p>
    <w:p w14:paraId="258B915C" w14:textId="77777777" w:rsidR="0022739B" w:rsidRPr="00DF4A97" w:rsidRDefault="0022739B" w:rsidP="0022739B">
      <w:pPr>
        <w:rPr>
          <w:rFonts w:cs="Calibri"/>
          <w:bCs/>
          <w:iCs/>
          <w:szCs w:val="22"/>
        </w:rPr>
      </w:pPr>
    </w:p>
    <w:p w14:paraId="76544CBC" w14:textId="77777777" w:rsidR="0022739B" w:rsidRPr="00DF4A97" w:rsidRDefault="0022739B" w:rsidP="0022739B">
      <w:pPr>
        <w:rPr>
          <w:rFonts w:cs="Calibri"/>
          <w:bCs/>
          <w:iCs/>
          <w:szCs w:val="22"/>
        </w:rPr>
      </w:pPr>
      <w:r w:rsidRPr="00DF4A97">
        <w:rPr>
          <w:rFonts w:cs="Calibri"/>
          <w:bCs/>
          <w:iCs/>
          <w:szCs w:val="22"/>
        </w:rPr>
        <w:t>Zúčtovací období je kalendářní rok.</w:t>
      </w:r>
    </w:p>
    <w:bookmarkEnd w:id="1"/>
    <w:p w14:paraId="145B9BE2" w14:textId="36AA9D8E" w:rsidR="002501F7" w:rsidRPr="00DF4A97" w:rsidRDefault="002501F7">
      <w:pPr>
        <w:rPr>
          <w:rFonts w:cs="Arial"/>
          <w:szCs w:val="22"/>
        </w:rPr>
      </w:pPr>
    </w:p>
    <w:sectPr w:rsidR="002501F7" w:rsidRPr="00DF4A97" w:rsidSect="00694430">
      <w:headerReference w:type="default" r:id="rId8"/>
      <w:footerReference w:type="default" r:id="rId9"/>
      <w:pgSz w:w="11906" w:h="16838"/>
      <w:pgMar w:top="1985" w:right="1417" w:bottom="719" w:left="1417" w:header="71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8EA7" w14:textId="77777777" w:rsidR="009A0D8F" w:rsidRDefault="009A0D8F">
      <w:r>
        <w:separator/>
      </w:r>
    </w:p>
  </w:endnote>
  <w:endnote w:type="continuationSeparator" w:id="0">
    <w:p w14:paraId="7E91883C" w14:textId="77777777" w:rsidR="009A0D8F" w:rsidRDefault="009A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61A1" w14:textId="4AB6110A" w:rsidR="00701816" w:rsidRPr="00670E5F" w:rsidRDefault="00701816" w:rsidP="00701816">
    <w:pPr>
      <w:pStyle w:val="Zpat"/>
      <w:jc w:val="center"/>
      <w:rPr>
        <w:rFonts w:cs="Arial"/>
        <w:sz w:val="20"/>
        <w:szCs w:val="20"/>
      </w:rPr>
    </w:pPr>
    <w:r w:rsidRPr="00670E5F">
      <w:rPr>
        <w:rFonts w:cs="Arial"/>
        <w:sz w:val="20"/>
        <w:szCs w:val="20"/>
      </w:rPr>
      <w:t xml:space="preserve">strana </w:t>
    </w:r>
    <w:r w:rsidR="00C51E18" w:rsidRPr="00670E5F">
      <w:rPr>
        <w:rFonts w:cs="Arial"/>
        <w:sz w:val="20"/>
        <w:szCs w:val="20"/>
      </w:rPr>
      <w:fldChar w:fldCharType="begin"/>
    </w:r>
    <w:r w:rsidRPr="00670E5F">
      <w:rPr>
        <w:rFonts w:cs="Arial"/>
        <w:sz w:val="20"/>
        <w:szCs w:val="20"/>
      </w:rPr>
      <w:instrText xml:space="preserve"> PAGE   \* MERGEFORMAT </w:instrText>
    </w:r>
    <w:r w:rsidR="00C51E18" w:rsidRPr="00670E5F">
      <w:rPr>
        <w:rFonts w:cs="Arial"/>
        <w:sz w:val="20"/>
        <w:szCs w:val="20"/>
      </w:rPr>
      <w:fldChar w:fldCharType="separate"/>
    </w:r>
    <w:r w:rsidR="00852978">
      <w:rPr>
        <w:rFonts w:cs="Arial"/>
        <w:noProof/>
        <w:sz w:val="20"/>
        <w:szCs w:val="20"/>
      </w:rPr>
      <w:t>10</w:t>
    </w:r>
    <w:r w:rsidR="00C51E18" w:rsidRPr="00670E5F">
      <w:rPr>
        <w:rFonts w:cs="Arial"/>
        <w:sz w:val="20"/>
        <w:szCs w:val="20"/>
      </w:rPr>
      <w:fldChar w:fldCharType="end"/>
    </w:r>
    <w:r w:rsidRPr="00670E5F">
      <w:rPr>
        <w:rFonts w:cs="Arial"/>
        <w:sz w:val="20"/>
        <w:szCs w:val="20"/>
      </w:rPr>
      <w:t xml:space="preserve"> (celkem </w:t>
    </w:r>
    <w:fldSimple w:instr=" SECTIONPAGES   \* MERGEFORMAT ">
      <w:r w:rsidR="008B0FC4" w:rsidRPr="008B0FC4">
        <w:rPr>
          <w:rFonts w:cs="Arial"/>
          <w:noProof/>
          <w:sz w:val="20"/>
          <w:szCs w:val="20"/>
        </w:rPr>
        <w:t>10</w:t>
      </w:r>
    </w:fldSimple>
    <w:r w:rsidRPr="00670E5F">
      <w:rPr>
        <w:rFonts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E109" w14:textId="77777777" w:rsidR="009A0D8F" w:rsidRDefault="009A0D8F">
      <w:r>
        <w:separator/>
      </w:r>
    </w:p>
  </w:footnote>
  <w:footnote w:type="continuationSeparator" w:id="0">
    <w:p w14:paraId="439C096D" w14:textId="77777777" w:rsidR="009A0D8F" w:rsidRDefault="009A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A2C3" w14:textId="3590677C" w:rsidR="009621A3" w:rsidRPr="004A77D4" w:rsidRDefault="001542C7" w:rsidP="009621A3">
    <w:pPr>
      <w:ind w:left="426" w:hanging="426"/>
      <w:jc w:val="right"/>
      <w:rPr>
        <w:szCs w:val="22"/>
      </w:rPr>
    </w:pPr>
    <w:r>
      <w:rPr>
        <w:noProof/>
      </w:rPr>
      <w:drawing>
        <wp:anchor distT="0" distB="0" distL="114300" distR="114300" simplePos="0" relativeHeight="251657728" behindDoc="1" locked="0" layoutInCell="1" allowOverlap="1" wp14:anchorId="0E4C6AAA" wp14:editId="0BC23C4F">
          <wp:simplePos x="0" y="0"/>
          <wp:positionH relativeFrom="column">
            <wp:posOffset>-1270</wp:posOffset>
          </wp:positionH>
          <wp:positionV relativeFrom="paragraph">
            <wp:posOffset>11430</wp:posOffset>
          </wp:positionV>
          <wp:extent cx="1772920" cy="485140"/>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920" cy="485140"/>
                  </a:xfrm>
                  <a:prstGeom prst="rect">
                    <a:avLst/>
                  </a:prstGeom>
                  <a:noFill/>
                </pic:spPr>
              </pic:pic>
            </a:graphicData>
          </a:graphic>
          <wp14:sizeRelH relativeFrom="page">
            <wp14:pctWidth>0</wp14:pctWidth>
          </wp14:sizeRelH>
          <wp14:sizeRelV relativeFrom="page">
            <wp14:pctHeight>0</wp14:pctHeight>
          </wp14:sizeRelV>
        </wp:anchor>
      </w:drawing>
    </w:r>
    <w:r w:rsidR="004C6997" w:rsidRPr="00F058A3">
      <w:rPr>
        <w:bCs/>
        <w:szCs w:val="22"/>
      </w:rPr>
      <w:tab/>
    </w:r>
  </w:p>
  <w:p w14:paraId="0B4BDCF3" w14:textId="44A58AD6" w:rsidR="000B17D2" w:rsidRDefault="000B17D2" w:rsidP="000B17D2">
    <w:pPr>
      <w:ind w:left="6372"/>
      <w:rPr>
        <w:rFonts w:eastAsia="Calibri" w:cs="Calibri"/>
      </w:rPr>
    </w:pPr>
    <w:r>
      <w:rPr>
        <w:rFonts w:eastAsia="Calibri" w:cs="Calibri"/>
      </w:rPr>
      <w:t xml:space="preserve">       č.j. NPÚ-450/            /202</w:t>
    </w:r>
    <w:r w:rsidR="00E96891">
      <w:rPr>
        <w:rFonts w:eastAsia="Calibri" w:cs="Calibri"/>
      </w:rPr>
      <w:t>5</w:t>
    </w:r>
  </w:p>
  <w:p w14:paraId="7867FC0A" w14:textId="0CEB3B90" w:rsidR="00400962" w:rsidRPr="004A77D4" w:rsidRDefault="000B17D2" w:rsidP="000B17D2">
    <w:pPr>
      <w:ind w:left="426" w:hanging="426"/>
      <w:jc w:val="right"/>
      <w:rPr>
        <w:szCs w:val="22"/>
      </w:rPr>
    </w:pPr>
    <w:r>
      <w:rPr>
        <w:rFonts w:eastAsia="Calibri" w:cs="Calibri"/>
      </w:rPr>
      <w:t xml:space="preserve">                                                                  evid. čí</w:t>
    </w:r>
    <w:r>
      <w:rPr>
        <w:rFonts w:eastAsia="Calibri" w:cs="Calibri"/>
        <w:lang w:val="it-IT"/>
      </w:rPr>
      <w:t xml:space="preserve">slo: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2D7"/>
    <w:multiLevelType w:val="hybridMultilevel"/>
    <w:tmpl w:val="749C1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27AF9"/>
    <w:multiLevelType w:val="multilevel"/>
    <w:tmpl w:val="065C7778"/>
    <w:lvl w:ilvl="0">
      <w:start w:val="1"/>
      <w:numFmt w:val="upperRoman"/>
      <w:pStyle w:val="Nadpis1"/>
      <w:suff w:val="nothing"/>
      <w:lvlText w:val="Článek %1."/>
      <w:lvlJc w:val="center"/>
      <w:pPr>
        <w:ind w:left="653" w:firstLine="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ce"/>
      <w:lvlText w:val="%2."/>
      <w:lvlJc w:val="left"/>
      <w:pPr>
        <w:ind w:left="425" w:hanging="425"/>
      </w:pPr>
      <w:rPr>
        <w:rFonts w:hint="default"/>
        <w:i w:val="0"/>
      </w:rPr>
    </w:lvl>
    <w:lvl w:ilvl="2">
      <w:start w:val="1"/>
      <w:numFmt w:val="lowerLetter"/>
      <w:pStyle w:val="psm"/>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7E5D49"/>
    <w:multiLevelType w:val="hybridMultilevel"/>
    <w:tmpl w:val="3F7E48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11319A"/>
    <w:multiLevelType w:val="hybridMultilevel"/>
    <w:tmpl w:val="5096E5A4"/>
    <w:lvl w:ilvl="0" w:tplc="01CE7C48">
      <w:start w:val="691"/>
      <w:numFmt w:val="bullet"/>
      <w:lvlText w:val="-"/>
      <w:lvlJc w:val="left"/>
      <w:pPr>
        <w:ind w:left="1145" w:hanging="360"/>
      </w:pPr>
      <w:rPr>
        <w:rFonts w:ascii="Calibri" w:eastAsia="Times New Roman" w:hAnsi="Calibri" w:cs="Calibr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1880769"/>
    <w:multiLevelType w:val="hybridMultilevel"/>
    <w:tmpl w:val="E94803BA"/>
    <w:lvl w:ilvl="0" w:tplc="0405000F">
      <w:start w:val="1"/>
      <w:numFmt w:val="decimal"/>
      <w:lvlText w:val="%1."/>
      <w:lvlJc w:val="left"/>
      <w:pPr>
        <w:ind w:left="720" w:hanging="360"/>
      </w:pPr>
      <w:rPr>
        <w:rFonts w:hint="default"/>
      </w:rPr>
    </w:lvl>
    <w:lvl w:ilvl="1" w:tplc="4C966C08">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CB2917"/>
    <w:multiLevelType w:val="hybridMultilevel"/>
    <w:tmpl w:val="C3D094D8"/>
    <w:lvl w:ilvl="0" w:tplc="2348D5DA">
      <w:start w:val="4"/>
      <w:numFmt w:val="bullet"/>
      <w:lvlText w:val="-"/>
      <w:lvlJc w:val="left"/>
      <w:pPr>
        <w:ind w:left="785" w:hanging="360"/>
      </w:pPr>
      <w:rPr>
        <w:rFonts w:ascii="Calibri" w:eastAsia="Times New Roman"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48412EE9"/>
    <w:multiLevelType w:val="hybridMultilevel"/>
    <w:tmpl w:val="C99ABC6C"/>
    <w:lvl w:ilvl="0" w:tplc="5D88C524">
      <w:start w:val="1"/>
      <w:numFmt w:val="decimal"/>
      <w:lvlText w:val="%1."/>
      <w:lvlJc w:val="left"/>
      <w:pPr>
        <w:ind w:left="360" w:hanging="360"/>
      </w:pPr>
      <w:rPr>
        <w:rFonts w:hint="default"/>
        <w:b w:val="0"/>
      </w:rPr>
    </w:lvl>
    <w:lvl w:ilvl="1" w:tplc="72CA3A28">
      <w:start w:val="1"/>
      <w:numFmt w:val="lowerLetter"/>
      <w:lvlText w:val="%2."/>
      <w:lvlJc w:val="left"/>
      <w:pPr>
        <w:ind w:left="1080" w:hanging="360"/>
      </w:pPr>
    </w:lvl>
    <w:lvl w:ilvl="2" w:tplc="8CA05EC6" w:tentative="1">
      <w:start w:val="1"/>
      <w:numFmt w:val="lowerRoman"/>
      <w:lvlText w:val="%3."/>
      <w:lvlJc w:val="right"/>
      <w:pPr>
        <w:ind w:left="1800" w:hanging="180"/>
      </w:pPr>
    </w:lvl>
    <w:lvl w:ilvl="3" w:tplc="59A46E1C" w:tentative="1">
      <w:start w:val="1"/>
      <w:numFmt w:val="decimal"/>
      <w:lvlText w:val="%4."/>
      <w:lvlJc w:val="left"/>
      <w:pPr>
        <w:ind w:left="2520" w:hanging="360"/>
      </w:pPr>
    </w:lvl>
    <w:lvl w:ilvl="4" w:tplc="C4381B2C" w:tentative="1">
      <w:start w:val="1"/>
      <w:numFmt w:val="lowerLetter"/>
      <w:lvlText w:val="%5."/>
      <w:lvlJc w:val="left"/>
      <w:pPr>
        <w:ind w:left="3240" w:hanging="360"/>
      </w:pPr>
    </w:lvl>
    <w:lvl w:ilvl="5" w:tplc="B9C4447C" w:tentative="1">
      <w:start w:val="1"/>
      <w:numFmt w:val="lowerRoman"/>
      <w:lvlText w:val="%6."/>
      <w:lvlJc w:val="right"/>
      <w:pPr>
        <w:ind w:left="3960" w:hanging="180"/>
      </w:pPr>
    </w:lvl>
    <w:lvl w:ilvl="6" w:tplc="A4642ADE" w:tentative="1">
      <w:start w:val="1"/>
      <w:numFmt w:val="decimal"/>
      <w:lvlText w:val="%7."/>
      <w:lvlJc w:val="left"/>
      <w:pPr>
        <w:ind w:left="4680" w:hanging="360"/>
      </w:pPr>
    </w:lvl>
    <w:lvl w:ilvl="7" w:tplc="0C0ED5FE" w:tentative="1">
      <w:start w:val="1"/>
      <w:numFmt w:val="lowerLetter"/>
      <w:lvlText w:val="%8."/>
      <w:lvlJc w:val="left"/>
      <w:pPr>
        <w:ind w:left="5400" w:hanging="360"/>
      </w:pPr>
    </w:lvl>
    <w:lvl w:ilvl="8" w:tplc="0CC07C98" w:tentative="1">
      <w:start w:val="1"/>
      <w:numFmt w:val="lowerRoman"/>
      <w:lvlText w:val="%9."/>
      <w:lvlJc w:val="right"/>
      <w:pPr>
        <w:ind w:left="6120" w:hanging="180"/>
      </w:pPr>
    </w:lvl>
  </w:abstractNum>
  <w:abstractNum w:abstractNumId="7" w15:restartNumberingAfterBreak="0">
    <w:nsid w:val="48E23863"/>
    <w:multiLevelType w:val="hybridMultilevel"/>
    <w:tmpl w:val="B630D8F0"/>
    <w:lvl w:ilvl="0" w:tplc="1E0E7B9C">
      <w:numFmt w:val="bullet"/>
      <w:lvlText w:val="-"/>
      <w:lvlJc w:val="left"/>
      <w:pPr>
        <w:ind w:left="785" w:hanging="360"/>
      </w:pPr>
      <w:rPr>
        <w:rFonts w:ascii="Calibri" w:eastAsia="Times New Roman" w:hAnsi="Calibri" w:cs="Calibri" w:hint="default"/>
        <w:i/>
        <w:color w:val="auto"/>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15:restartNumberingAfterBreak="0">
    <w:nsid w:val="781479D4"/>
    <w:multiLevelType w:val="multilevel"/>
    <w:tmpl w:val="C9C2AC9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Calibri" w:eastAsia="Times New Roman" w:hAnsi="Calibri"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ED509D2"/>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4"/>
  </w:num>
  <w:num w:numId="19">
    <w:abstractNumId w:val="9"/>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EA"/>
    <w:rsid w:val="00002300"/>
    <w:rsid w:val="000043B5"/>
    <w:rsid w:val="00007165"/>
    <w:rsid w:val="00015497"/>
    <w:rsid w:val="000220C6"/>
    <w:rsid w:val="0003380C"/>
    <w:rsid w:val="00043B33"/>
    <w:rsid w:val="00046BB8"/>
    <w:rsid w:val="00047A23"/>
    <w:rsid w:val="000605A6"/>
    <w:rsid w:val="000719E4"/>
    <w:rsid w:val="00080C50"/>
    <w:rsid w:val="00095D0B"/>
    <w:rsid w:val="000975C9"/>
    <w:rsid w:val="000B17D2"/>
    <w:rsid w:val="000B1BFF"/>
    <w:rsid w:val="000B5B9F"/>
    <w:rsid w:val="000C244C"/>
    <w:rsid w:val="000D0248"/>
    <w:rsid w:val="000D03A4"/>
    <w:rsid w:val="000F5137"/>
    <w:rsid w:val="001047D5"/>
    <w:rsid w:val="00131338"/>
    <w:rsid w:val="001401D5"/>
    <w:rsid w:val="001414A9"/>
    <w:rsid w:val="00141B0D"/>
    <w:rsid w:val="00142AE7"/>
    <w:rsid w:val="00145B45"/>
    <w:rsid w:val="0015139C"/>
    <w:rsid w:val="001542C7"/>
    <w:rsid w:val="0015661F"/>
    <w:rsid w:val="00160F26"/>
    <w:rsid w:val="00160F39"/>
    <w:rsid w:val="00172AD6"/>
    <w:rsid w:val="00182A78"/>
    <w:rsid w:val="001B1C73"/>
    <w:rsid w:val="001B6460"/>
    <w:rsid w:val="00203A26"/>
    <w:rsid w:val="002237B8"/>
    <w:rsid w:val="0022739B"/>
    <w:rsid w:val="0023655E"/>
    <w:rsid w:val="00237093"/>
    <w:rsid w:val="002501F7"/>
    <w:rsid w:val="002537CA"/>
    <w:rsid w:val="0025561D"/>
    <w:rsid w:val="00255967"/>
    <w:rsid w:val="002640F3"/>
    <w:rsid w:val="002810F2"/>
    <w:rsid w:val="00292FCD"/>
    <w:rsid w:val="002969ED"/>
    <w:rsid w:val="002B174D"/>
    <w:rsid w:val="002B3A9A"/>
    <w:rsid w:val="002C1A28"/>
    <w:rsid w:val="002C22B8"/>
    <w:rsid w:val="002D0354"/>
    <w:rsid w:val="002D457C"/>
    <w:rsid w:val="002E7039"/>
    <w:rsid w:val="002F5E34"/>
    <w:rsid w:val="0031475A"/>
    <w:rsid w:val="003175D2"/>
    <w:rsid w:val="00320BE9"/>
    <w:rsid w:val="003229D6"/>
    <w:rsid w:val="0032558A"/>
    <w:rsid w:val="00330DEC"/>
    <w:rsid w:val="00340154"/>
    <w:rsid w:val="00342FD4"/>
    <w:rsid w:val="00386B92"/>
    <w:rsid w:val="0039654D"/>
    <w:rsid w:val="00396CDB"/>
    <w:rsid w:val="00397FBA"/>
    <w:rsid w:val="003A6E81"/>
    <w:rsid w:val="003B1348"/>
    <w:rsid w:val="003B1A7E"/>
    <w:rsid w:val="003C2525"/>
    <w:rsid w:val="003C53F8"/>
    <w:rsid w:val="003D2AC5"/>
    <w:rsid w:val="003D73AA"/>
    <w:rsid w:val="003F2237"/>
    <w:rsid w:val="003F4360"/>
    <w:rsid w:val="003F525C"/>
    <w:rsid w:val="00400962"/>
    <w:rsid w:val="00407E51"/>
    <w:rsid w:val="00410A43"/>
    <w:rsid w:val="0041454D"/>
    <w:rsid w:val="004339CA"/>
    <w:rsid w:val="00447E65"/>
    <w:rsid w:val="00467ED5"/>
    <w:rsid w:val="00471101"/>
    <w:rsid w:val="0049451A"/>
    <w:rsid w:val="004A50A9"/>
    <w:rsid w:val="004A77D4"/>
    <w:rsid w:val="004B077D"/>
    <w:rsid w:val="004B3492"/>
    <w:rsid w:val="004C6997"/>
    <w:rsid w:val="004E0A93"/>
    <w:rsid w:val="004E54BD"/>
    <w:rsid w:val="004F2EE6"/>
    <w:rsid w:val="00500265"/>
    <w:rsid w:val="00502FE6"/>
    <w:rsid w:val="00510330"/>
    <w:rsid w:val="00511623"/>
    <w:rsid w:val="0055359B"/>
    <w:rsid w:val="00554BC8"/>
    <w:rsid w:val="00563C6A"/>
    <w:rsid w:val="00585B2E"/>
    <w:rsid w:val="00595E30"/>
    <w:rsid w:val="00596F87"/>
    <w:rsid w:val="005A32E3"/>
    <w:rsid w:val="005B59F3"/>
    <w:rsid w:val="005C792A"/>
    <w:rsid w:val="005E56CA"/>
    <w:rsid w:val="00600E22"/>
    <w:rsid w:val="006104E9"/>
    <w:rsid w:val="006116BF"/>
    <w:rsid w:val="006119F2"/>
    <w:rsid w:val="00626E51"/>
    <w:rsid w:val="00646DEF"/>
    <w:rsid w:val="0065269F"/>
    <w:rsid w:val="00661B18"/>
    <w:rsid w:val="00667A99"/>
    <w:rsid w:val="0069093E"/>
    <w:rsid w:val="00690C27"/>
    <w:rsid w:val="0069366B"/>
    <w:rsid w:val="00694430"/>
    <w:rsid w:val="006A2D39"/>
    <w:rsid w:val="006A35D3"/>
    <w:rsid w:val="006A6C49"/>
    <w:rsid w:val="006B2B9C"/>
    <w:rsid w:val="006E6A9C"/>
    <w:rsid w:val="006F0D00"/>
    <w:rsid w:val="007008C7"/>
    <w:rsid w:val="00701816"/>
    <w:rsid w:val="0071768A"/>
    <w:rsid w:val="00761BB1"/>
    <w:rsid w:val="00765765"/>
    <w:rsid w:val="00770364"/>
    <w:rsid w:val="00776C7D"/>
    <w:rsid w:val="00780DD3"/>
    <w:rsid w:val="0078163A"/>
    <w:rsid w:val="00782348"/>
    <w:rsid w:val="00792CBC"/>
    <w:rsid w:val="00793001"/>
    <w:rsid w:val="0079380C"/>
    <w:rsid w:val="00796523"/>
    <w:rsid w:val="007A3F73"/>
    <w:rsid w:val="007A62E5"/>
    <w:rsid w:val="007B4D8A"/>
    <w:rsid w:val="007D084D"/>
    <w:rsid w:val="007D4C17"/>
    <w:rsid w:val="007E3CFF"/>
    <w:rsid w:val="007E7317"/>
    <w:rsid w:val="007F107D"/>
    <w:rsid w:val="007F6F72"/>
    <w:rsid w:val="00807279"/>
    <w:rsid w:val="0081286F"/>
    <w:rsid w:val="00812D05"/>
    <w:rsid w:val="00823743"/>
    <w:rsid w:val="00852978"/>
    <w:rsid w:val="00853777"/>
    <w:rsid w:val="008657D0"/>
    <w:rsid w:val="00875189"/>
    <w:rsid w:val="00876FE2"/>
    <w:rsid w:val="00881CC5"/>
    <w:rsid w:val="00890A76"/>
    <w:rsid w:val="008B0FC4"/>
    <w:rsid w:val="008B4659"/>
    <w:rsid w:val="008B4DB6"/>
    <w:rsid w:val="008C0812"/>
    <w:rsid w:val="008D0B5C"/>
    <w:rsid w:val="0090649B"/>
    <w:rsid w:val="00906B45"/>
    <w:rsid w:val="0090723D"/>
    <w:rsid w:val="00930173"/>
    <w:rsid w:val="00930FB5"/>
    <w:rsid w:val="009470C1"/>
    <w:rsid w:val="009621A3"/>
    <w:rsid w:val="00962D4F"/>
    <w:rsid w:val="00976BE6"/>
    <w:rsid w:val="00981B39"/>
    <w:rsid w:val="009A0D8F"/>
    <w:rsid w:val="009A3717"/>
    <w:rsid w:val="009A7C7A"/>
    <w:rsid w:val="009B2CD5"/>
    <w:rsid w:val="009B36F0"/>
    <w:rsid w:val="009C10BE"/>
    <w:rsid w:val="009C3C24"/>
    <w:rsid w:val="009C5EDC"/>
    <w:rsid w:val="009C6690"/>
    <w:rsid w:val="009C7833"/>
    <w:rsid w:val="009E5159"/>
    <w:rsid w:val="00A07649"/>
    <w:rsid w:val="00A13165"/>
    <w:rsid w:val="00A264BB"/>
    <w:rsid w:val="00A26E2F"/>
    <w:rsid w:val="00A323F6"/>
    <w:rsid w:val="00A37E39"/>
    <w:rsid w:val="00A51C4D"/>
    <w:rsid w:val="00A5236C"/>
    <w:rsid w:val="00A666E5"/>
    <w:rsid w:val="00A711B5"/>
    <w:rsid w:val="00A76A38"/>
    <w:rsid w:val="00A77FF8"/>
    <w:rsid w:val="00A87520"/>
    <w:rsid w:val="00A9265E"/>
    <w:rsid w:val="00AA48A9"/>
    <w:rsid w:val="00AB6773"/>
    <w:rsid w:val="00AB7908"/>
    <w:rsid w:val="00AC248F"/>
    <w:rsid w:val="00AC2A85"/>
    <w:rsid w:val="00AD3118"/>
    <w:rsid w:val="00AF1C10"/>
    <w:rsid w:val="00B078AB"/>
    <w:rsid w:val="00B300C4"/>
    <w:rsid w:val="00B57D26"/>
    <w:rsid w:val="00B62C3C"/>
    <w:rsid w:val="00B63906"/>
    <w:rsid w:val="00B7066E"/>
    <w:rsid w:val="00B74A82"/>
    <w:rsid w:val="00B77FEF"/>
    <w:rsid w:val="00B81C2C"/>
    <w:rsid w:val="00B871A0"/>
    <w:rsid w:val="00B922AA"/>
    <w:rsid w:val="00B93114"/>
    <w:rsid w:val="00B9427C"/>
    <w:rsid w:val="00BA037D"/>
    <w:rsid w:val="00BA2F1D"/>
    <w:rsid w:val="00BA672E"/>
    <w:rsid w:val="00BB2233"/>
    <w:rsid w:val="00C05F68"/>
    <w:rsid w:val="00C16B35"/>
    <w:rsid w:val="00C17AD0"/>
    <w:rsid w:val="00C24AA9"/>
    <w:rsid w:val="00C36B7E"/>
    <w:rsid w:val="00C4608B"/>
    <w:rsid w:val="00C51E18"/>
    <w:rsid w:val="00C62234"/>
    <w:rsid w:val="00C66667"/>
    <w:rsid w:val="00C80BEB"/>
    <w:rsid w:val="00C819A8"/>
    <w:rsid w:val="00C841D7"/>
    <w:rsid w:val="00C86B59"/>
    <w:rsid w:val="00C86E90"/>
    <w:rsid w:val="00CA151E"/>
    <w:rsid w:val="00CA67B8"/>
    <w:rsid w:val="00CA695C"/>
    <w:rsid w:val="00CB27B0"/>
    <w:rsid w:val="00CB2D56"/>
    <w:rsid w:val="00CD5644"/>
    <w:rsid w:val="00CE2BAC"/>
    <w:rsid w:val="00CE3553"/>
    <w:rsid w:val="00CF1D01"/>
    <w:rsid w:val="00CF3792"/>
    <w:rsid w:val="00D1022C"/>
    <w:rsid w:val="00D11C74"/>
    <w:rsid w:val="00D21C3B"/>
    <w:rsid w:val="00D2419F"/>
    <w:rsid w:val="00D374FA"/>
    <w:rsid w:val="00D45E84"/>
    <w:rsid w:val="00D5221D"/>
    <w:rsid w:val="00D523EA"/>
    <w:rsid w:val="00D54249"/>
    <w:rsid w:val="00D6536B"/>
    <w:rsid w:val="00D85CFB"/>
    <w:rsid w:val="00DA3613"/>
    <w:rsid w:val="00DC07D1"/>
    <w:rsid w:val="00DC0EE9"/>
    <w:rsid w:val="00DC2DA8"/>
    <w:rsid w:val="00DD2A8B"/>
    <w:rsid w:val="00DF4A97"/>
    <w:rsid w:val="00DF5BFF"/>
    <w:rsid w:val="00E06ABD"/>
    <w:rsid w:val="00E106B6"/>
    <w:rsid w:val="00E117A6"/>
    <w:rsid w:val="00E167F0"/>
    <w:rsid w:val="00E16C37"/>
    <w:rsid w:val="00E21366"/>
    <w:rsid w:val="00E226F8"/>
    <w:rsid w:val="00E30AEE"/>
    <w:rsid w:val="00E31746"/>
    <w:rsid w:val="00E36464"/>
    <w:rsid w:val="00E427C0"/>
    <w:rsid w:val="00E47D83"/>
    <w:rsid w:val="00E55B13"/>
    <w:rsid w:val="00E633DB"/>
    <w:rsid w:val="00E93C36"/>
    <w:rsid w:val="00E96891"/>
    <w:rsid w:val="00EA06BE"/>
    <w:rsid w:val="00EA19F1"/>
    <w:rsid w:val="00EB2BD2"/>
    <w:rsid w:val="00EB71D1"/>
    <w:rsid w:val="00EC19B3"/>
    <w:rsid w:val="00EC5E10"/>
    <w:rsid w:val="00ED1D7E"/>
    <w:rsid w:val="00EE1A77"/>
    <w:rsid w:val="00EF3A57"/>
    <w:rsid w:val="00F0039A"/>
    <w:rsid w:val="00F02B05"/>
    <w:rsid w:val="00F03B23"/>
    <w:rsid w:val="00F04199"/>
    <w:rsid w:val="00F058A3"/>
    <w:rsid w:val="00F06F9D"/>
    <w:rsid w:val="00F2777B"/>
    <w:rsid w:val="00F354BB"/>
    <w:rsid w:val="00F363CB"/>
    <w:rsid w:val="00F45C43"/>
    <w:rsid w:val="00F5247D"/>
    <w:rsid w:val="00F760BB"/>
    <w:rsid w:val="00F77914"/>
    <w:rsid w:val="00F83C85"/>
    <w:rsid w:val="00F952C8"/>
    <w:rsid w:val="00FA005E"/>
    <w:rsid w:val="00FA0212"/>
    <w:rsid w:val="00FB5ABA"/>
    <w:rsid w:val="00FC3C17"/>
    <w:rsid w:val="00FD02C3"/>
    <w:rsid w:val="00FD3E84"/>
    <w:rsid w:val="00FE4A88"/>
    <w:rsid w:val="00FF7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C75F4"/>
  <w15:docId w15:val="{E0B24E97-845B-DD40-91ED-F0AC81BD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smlouva"/>
    <w:qFormat/>
    <w:rsid w:val="00C819A8"/>
    <w:rPr>
      <w:rFonts w:ascii="Calibri" w:hAnsi="Calibri"/>
      <w:sz w:val="22"/>
      <w:szCs w:val="24"/>
    </w:rPr>
  </w:style>
  <w:style w:type="paragraph" w:styleId="Nadpis1">
    <w:name w:val="heading 1"/>
    <w:aliases w:val="článek smlouva"/>
    <w:basedOn w:val="Nadpis41"/>
    <w:next w:val="Normln"/>
    <w:uiPriority w:val="9"/>
    <w:qFormat/>
    <w:rsid w:val="00447E65"/>
    <w:pPr>
      <w:keepNext/>
      <w:keepLines/>
      <w:numPr>
        <w:numId w:val="1"/>
      </w:numPr>
      <w:spacing w:before="240" w:after="120"/>
      <w:outlineLvl w:val="0"/>
    </w:pPr>
  </w:style>
  <w:style w:type="paragraph" w:styleId="Nadpis2">
    <w:name w:val="heading 2"/>
    <w:basedOn w:val="Normln"/>
    <w:next w:val="Normln"/>
    <w:rsid w:val="007A3F73"/>
    <w:pPr>
      <w:keepNext/>
      <w:spacing w:before="240" w:after="60"/>
      <w:outlineLvl w:val="1"/>
    </w:pPr>
    <w:rPr>
      <w:rFonts w:ascii="Cambria" w:hAnsi="Cambria"/>
      <w:b/>
      <w:bCs/>
      <w:i/>
      <w:iCs/>
      <w:sz w:val="28"/>
      <w:szCs w:val="28"/>
    </w:rPr>
  </w:style>
  <w:style w:type="paragraph" w:styleId="Nadpis3">
    <w:name w:val="heading 3"/>
    <w:basedOn w:val="Normln"/>
    <w:next w:val="Normln"/>
    <w:rsid w:val="007A3F73"/>
    <w:pPr>
      <w:keepNext/>
      <w:spacing w:before="240" w:after="60"/>
      <w:outlineLvl w:val="2"/>
    </w:pPr>
    <w:rPr>
      <w:rFonts w:ascii="Cambria" w:hAnsi="Cambria"/>
      <w:b/>
      <w:bCs/>
      <w:sz w:val="26"/>
      <w:szCs w:val="26"/>
    </w:rPr>
  </w:style>
  <w:style w:type="paragraph" w:styleId="Nadpis4">
    <w:name w:val="heading 4"/>
    <w:basedOn w:val="Normln"/>
    <w:next w:val="Normln"/>
    <w:rsid w:val="007A3F7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7A3F73"/>
    <w:pPr>
      <w:tabs>
        <w:tab w:val="center" w:pos="4536"/>
        <w:tab w:val="right" w:pos="9072"/>
      </w:tabs>
    </w:pPr>
    <w:rPr>
      <w:sz w:val="20"/>
      <w:szCs w:val="20"/>
    </w:rPr>
  </w:style>
  <w:style w:type="paragraph" w:styleId="Zpat">
    <w:name w:val="footer"/>
    <w:basedOn w:val="Normln"/>
    <w:semiHidden/>
    <w:rsid w:val="007A3F73"/>
    <w:pPr>
      <w:tabs>
        <w:tab w:val="center" w:pos="4536"/>
        <w:tab w:val="right" w:pos="9072"/>
      </w:tabs>
    </w:pPr>
  </w:style>
  <w:style w:type="character" w:styleId="Siln">
    <w:name w:val="Strong"/>
    <w:qFormat/>
    <w:rsid w:val="00D54249"/>
    <w:rPr>
      <w:rFonts w:ascii="Calibri" w:hAnsi="Calibri" w:cs="Arial"/>
      <w:b/>
      <w:sz w:val="36"/>
      <w:szCs w:val="36"/>
    </w:rPr>
  </w:style>
  <w:style w:type="character" w:customStyle="1" w:styleId="Zvraznn1">
    <w:name w:val="Zvýraznění1"/>
    <w:qFormat/>
    <w:rsid w:val="00C819A8"/>
  </w:style>
  <w:style w:type="paragraph" w:styleId="Textbubliny">
    <w:name w:val="Balloon Text"/>
    <w:basedOn w:val="Normln"/>
    <w:rsid w:val="007A3F73"/>
    <w:rPr>
      <w:rFonts w:ascii="Tahoma" w:hAnsi="Tahoma" w:cs="Tahoma"/>
      <w:sz w:val="16"/>
      <w:szCs w:val="16"/>
    </w:rPr>
  </w:style>
  <w:style w:type="character" w:customStyle="1" w:styleId="CharChar1">
    <w:name w:val="Char Char1"/>
    <w:rsid w:val="007A3F73"/>
    <w:rPr>
      <w:rFonts w:ascii="Tahoma" w:hAnsi="Tahoma" w:cs="Tahoma"/>
      <w:sz w:val="16"/>
      <w:szCs w:val="16"/>
    </w:rPr>
  </w:style>
  <w:style w:type="character" w:customStyle="1" w:styleId="CharChar4">
    <w:name w:val="Char Char4"/>
    <w:semiHidden/>
    <w:rsid w:val="007A3F73"/>
    <w:rPr>
      <w:rFonts w:ascii="Cambria" w:eastAsia="Times New Roman" w:hAnsi="Cambria" w:cs="Times New Roman"/>
      <w:b/>
      <w:bCs/>
      <w:i/>
      <w:iCs/>
      <w:sz w:val="28"/>
      <w:szCs w:val="28"/>
    </w:rPr>
  </w:style>
  <w:style w:type="character" w:customStyle="1" w:styleId="CharChar3">
    <w:name w:val="Char Char3"/>
    <w:semiHidden/>
    <w:rsid w:val="007A3F73"/>
    <w:rPr>
      <w:rFonts w:ascii="Cambria" w:eastAsia="Times New Roman" w:hAnsi="Cambria" w:cs="Times New Roman"/>
      <w:b/>
      <w:bCs/>
      <w:sz w:val="26"/>
      <w:szCs w:val="26"/>
    </w:rPr>
  </w:style>
  <w:style w:type="paragraph" w:customStyle="1" w:styleId="Nadpis41">
    <w:name w:val="Nadpis 41"/>
    <w:basedOn w:val="Normln"/>
    <w:next w:val="Normln"/>
    <w:rsid w:val="007A3F73"/>
    <w:pPr>
      <w:widowControl w:val="0"/>
      <w:jc w:val="center"/>
    </w:pPr>
    <w:rPr>
      <w:b/>
      <w:szCs w:val="20"/>
    </w:rPr>
  </w:style>
  <w:style w:type="paragraph" w:styleId="Zkladntext3">
    <w:name w:val="Body Text 3"/>
    <w:basedOn w:val="Normln"/>
    <w:semiHidden/>
    <w:rsid w:val="007A3F73"/>
    <w:pPr>
      <w:widowControl w:val="0"/>
      <w:jc w:val="both"/>
    </w:pPr>
    <w:rPr>
      <w:szCs w:val="20"/>
    </w:rPr>
  </w:style>
  <w:style w:type="character" w:customStyle="1" w:styleId="CharChar">
    <w:name w:val="Char Char"/>
    <w:rsid w:val="007A3F73"/>
    <w:rPr>
      <w:sz w:val="24"/>
    </w:rPr>
  </w:style>
  <w:style w:type="paragraph" w:customStyle="1" w:styleId="Normln0">
    <w:name w:val="Normální~"/>
    <w:basedOn w:val="Normln"/>
    <w:rsid w:val="007A3F73"/>
    <w:pPr>
      <w:widowControl w:val="0"/>
    </w:pPr>
    <w:rPr>
      <w:szCs w:val="20"/>
    </w:rPr>
  </w:style>
  <w:style w:type="character" w:customStyle="1" w:styleId="CharChar2">
    <w:name w:val="Char Char2"/>
    <w:semiHidden/>
    <w:rsid w:val="007A3F73"/>
    <w:rPr>
      <w:rFonts w:ascii="Calibri" w:eastAsia="Times New Roman" w:hAnsi="Calibri" w:cs="Times New Roman"/>
      <w:b/>
      <w:bCs/>
      <w:sz w:val="28"/>
      <w:szCs w:val="28"/>
    </w:rPr>
  </w:style>
  <w:style w:type="paragraph" w:styleId="Zkladntext">
    <w:name w:val="Body Text"/>
    <w:basedOn w:val="Normln"/>
    <w:semiHidden/>
    <w:rsid w:val="007A3F73"/>
    <w:pPr>
      <w:jc w:val="both"/>
    </w:pPr>
    <w:rPr>
      <w:rFonts w:ascii="Arial" w:hAnsi="Arial" w:cs="Arial"/>
    </w:rPr>
  </w:style>
  <w:style w:type="paragraph" w:customStyle="1" w:styleId="odstavce">
    <w:name w:val="odstavce"/>
    <w:basedOn w:val="Normln"/>
    <w:link w:val="odstavceChar"/>
    <w:qFormat/>
    <w:rsid w:val="00447E65"/>
    <w:pPr>
      <w:numPr>
        <w:ilvl w:val="1"/>
        <w:numId w:val="1"/>
      </w:numPr>
      <w:spacing w:after="60"/>
      <w:jc w:val="both"/>
      <w:outlineLvl w:val="1"/>
    </w:pPr>
    <w:rPr>
      <w:szCs w:val="22"/>
    </w:rPr>
  </w:style>
  <w:style w:type="paragraph" w:customStyle="1" w:styleId="psm">
    <w:name w:val="písm"/>
    <w:basedOn w:val="odstavce"/>
    <w:link w:val="psmChar"/>
    <w:qFormat/>
    <w:rsid w:val="00C819A8"/>
    <w:pPr>
      <w:numPr>
        <w:ilvl w:val="2"/>
      </w:numPr>
    </w:pPr>
  </w:style>
  <w:style w:type="character" w:customStyle="1" w:styleId="odstavceChar">
    <w:name w:val="odstavce Char"/>
    <w:link w:val="odstavce"/>
    <w:rsid w:val="00447E65"/>
    <w:rPr>
      <w:rFonts w:ascii="Calibri" w:hAnsi="Calibri"/>
      <w:sz w:val="22"/>
      <w:szCs w:val="22"/>
    </w:rPr>
  </w:style>
  <w:style w:type="character" w:styleId="Odkaznakoment">
    <w:name w:val="annotation reference"/>
    <w:semiHidden/>
    <w:unhideWhenUsed/>
    <w:rsid w:val="004B077D"/>
    <w:rPr>
      <w:sz w:val="16"/>
      <w:szCs w:val="16"/>
    </w:rPr>
  </w:style>
  <w:style w:type="character" w:customStyle="1" w:styleId="psmChar">
    <w:name w:val="písm Char"/>
    <w:basedOn w:val="odstavceChar"/>
    <w:link w:val="psm"/>
    <w:rsid w:val="00C819A8"/>
    <w:rPr>
      <w:rFonts w:ascii="Calibri" w:hAnsi="Calibri"/>
      <w:sz w:val="22"/>
      <w:szCs w:val="22"/>
    </w:rPr>
  </w:style>
  <w:style w:type="paragraph" w:styleId="Textkomente">
    <w:name w:val="annotation text"/>
    <w:basedOn w:val="Normln"/>
    <w:link w:val="TextkomenteChar"/>
    <w:uiPriority w:val="99"/>
    <w:semiHidden/>
    <w:unhideWhenUsed/>
    <w:rsid w:val="004B077D"/>
    <w:rPr>
      <w:sz w:val="20"/>
      <w:szCs w:val="20"/>
    </w:rPr>
  </w:style>
  <w:style w:type="character" w:customStyle="1" w:styleId="TextkomenteChar">
    <w:name w:val="Text komentáře Char"/>
    <w:link w:val="Textkomente"/>
    <w:uiPriority w:val="99"/>
    <w:semiHidden/>
    <w:rsid w:val="004B077D"/>
    <w:rPr>
      <w:rFonts w:ascii="Calibri" w:hAnsi="Calibri"/>
    </w:rPr>
  </w:style>
  <w:style w:type="paragraph" w:styleId="Pedmtkomente">
    <w:name w:val="annotation subject"/>
    <w:basedOn w:val="Textkomente"/>
    <w:next w:val="Textkomente"/>
    <w:link w:val="PedmtkomenteChar"/>
    <w:uiPriority w:val="99"/>
    <w:semiHidden/>
    <w:unhideWhenUsed/>
    <w:rsid w:val="004B077D"/>
    <w:rPr>
      <w:b/>
      <w:bCs/>
    </w:rPr>
  </w:style>
  <w:style w:type="character" w:customStyle="1" w:styleId="PedmtkomenteChar">
    <w:name w:val="Předmět komentáře Char"/>
    <w:link w:val="Pedmtkomente"/>
    <w:uiPriority w:val="99"/>
    <w:semiHidden/>
    <w:rsid w:val="004B077D"/>
    <w:rPr>
      <w:rFonts w:ascii="Calibri" w:hAnsi="Calibri"/>
      <w:b/>
      <w:bCs/>
    </w:rPr>
  </w:style>
  <w:style w:type="paragraph" w:styleId="Revize">
    <w:name w:val="Revision"/>
    <w:hidden/>
    <w:uiPriority w:val="99"/>
    <w:semiHidden/>
    <w:rsid w:val="003175D2"/>
    <w:rPr>
      <w:rFonts w:ascii="Calibri" w:hAnsi="Calibri"/>
      <w:sz w:val="22"/>
      <w:szCs w:val="24"/>
    </w:rPr>
  </w:style>
  <w:style w:type="paragraph" w:styleId="Odstavecseseznamem">
    <w:name w:val="List Paragraph"/>
    <w:basedOn w:val="Normln"/>
    <w:uiPriority w:val="34"/>
    <w:qFormat/>
    <w:rsid w:val="0041454D"/>
    <w:pPr>
      <w:spacing w:after="120"/>
      <w:ind w:left="567" w:hanging="567"/>
      <w:jc w:val="both"/>
    </w:pPr>
    <w:rPr>
      <w:rFonts w:ascii="Times New Roman" w:eastAsia="Calibri" w:hAnsi="Times New Roman"/>
      <w:sz w:val="24"/>
      <w:szCs w:val="22"/>
      <w:lang w:eastAsia="en-US"/>
    </w:rPr>
  </w:style>
  <w:style w:type="paragraph" w:customStyle="1" w:styleId="Pododstavec">
    <w:name w:val="Pododstavec"/>
    <w:basedOn w:val="Normln"/>
    <w:qFormat/>
    <w:rsid w:val="0041454D"/>
    <w:pPr>
      <w:spacing w:after="120"/>
      <w:ind w:left="851" w:hanging="284"/>
      <w:contextualSpacing/>
      <w:jc w:val="both"/>
    </w:pPr>
    <w:rPr>
      <w:rFonts w:ascii="Times New Roman" w:eastAsia="Calibri" w:hAnsi="Times New Roman"/>
      <w:sz w:val="24"/>
      <w:szCs w:val="22"/>
      <w:lang w:eastAsia="en-US"/>
    </w:rPr>
  </w:style>
  <w:style w:type="character" w:customStyle="1" w:styleId="object">
    <w:name w:val="object"/>
    <w:rsid w:val="0051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81867">
      <w:bodyDiv w:val="1"/>
      <w:marLeft w:val="0"/>
      <w:marRight w:val="0"/>
      <w:marTop w:val="0"/>
      <w:marBottom w:val="0"/>
      <w:divBdr>
        <w:top w:val="none" w:sz="0" w:space="0" w:color="auto"/>
        <w:left w:val="none" w:sz="0" w:space="0" w:color="auto"/>
        <w:bottom w:val="none" w:sz="0" w:space="0" w:color="auto"/>
        <w:right w:val="none" w:sz="0" w:space="0" w:color="auto"/>
      </w:divBdr>
    </w:div>
    <w:div w:id="842620627">
      <w:bodyDiv w:val="1"/>
      <w:marLeft w:val="0"/>
      <w:marRight w:val="0"/>
      <w:marTop w:val="0"/>
      <w:marBottom w:val="0"/>
      <w:divBdr>
        <w:top w:val="none" w:sz="0" w:space="0" w:color="auto"/>
        <w:left w:val="none" w:sz="0" w:space="0" w:color="auto"/>
        <w:bottom w:val="none" w:sz="0" w:space="0" w:color="auto"/>
        <w:right w:val="none" w:sz="0" w:space="0" w:color="auto"/>
      </w:divBdr>
    </w:div>
    <w:div w:id="1006520838">
      <w:bodyDiv w:val="1"/>
      <w:marLeft w:val="0"/>
      <w:marRight w:val="0"/>
      <w:marTop w:val="0"/>
      <w:marBottom w:val="0"/>
      <w:divBdr>
        <w:top w:val="none" w:sz="0" w:space="0" w:color="auto"/>
        <w:left w:val="none" w:sz="0" w:space="0" w:color="auto"/>
        <w:bottom w:val="none" w:sz="0" w:space="0" w:color="auto"/>
        <w:right w:val="none" w:sz="0" w:space="0" w:color="auto"/>
      </w:divBdr>
    </w:div>
    <w:div w:id="1016615523">
      <w:bodyDiv w:val="1"/>
      <w:marLeft w:val="0"/>
      <w:marRight w:val="0"/>
      <w:marTop w:val="0"/>
      <w:marBottom w:val="0"/>
      <w:divBdr>
        <w:top w:val="none" w:sz="0" w:space="0" w:color="auto"/>
        <w:left w:val="none" w:sz="0" w:space="0" w:color="auto"/>
        <w:bottom w:val="none" w:sz="0" w:space="0" w:color="auto"/>
        <w:right w:val="none" w:sz="0" w:space="0" w:color="auto"/>
      </w:divBdr>
    </w:div>
    <w:div w:id="1456022055">
      <w:bodyDiv w:val="1"/>
      <w:marLeft w:val="0"/>
      <w:marRight w:val="0"/>
      <w:marTop w:val="0"/>
      <w:marBottom w:val="0"/>
      <w:divBdr>
        <w:top w:val="none" w:sz="0" w:space="0" w:color="auto"/>
        <w:left w:val="none" w:sz="0" w:space="0" w:color="auto"/>
        <w:bottom w:val="none" w:sz="0" w:space="0" w:color="auto"/>
        <w:right w:val="none" w:sz="0" w:space="0" w:color="auto"/>
      </w:divBdr>
    </w:div>
    <w:div w:id="19655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3949</Words>
  <Characters>23305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Spejchal</dc:creator>
  <cp:lastModifiedBy>Mgr. Dagmar Šnajdarová</cp:lastModifiedBy>
  <cp:revision>2</cp:revision>
  <cp:lastPrinted>2025-11-27T15:38:00Z</cp:lastPrinted>
  <dcterms:created xsi:type="dcterms:W3CDTF">2025-12-02T11:47:00Z</dcterms:created>
  <dcterms:modified xsi:type="dcterms:W3CDTF">2025-12-02T11:47:00Z</dcterms:modified>
</cp:coreProperties>
</file>