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E29" w:rsidRPr="009F10D8" w:rsidRDefault="00C11E29" w:rsidP="00C11E29">
      <w:pPr>
        <w:rPr>
          <w:rFonts w:asciiTheme="minorHAnsi" w:hAnsiTheme="minorHAnsi"/>
        </w:rPr>
      </w:pPr>
    </w:p>
    <w:p w:rsidR="00C11E29" w:rsidRDefault="00C11E29" w:rsidP="00C11E29">
      <w:pPr>
        <w:jc w:val="both"/>
        <w:rPr>
          <w:rFonts w:asciiTheme="minorHAnsi" w:hAnsiTheme="minorHAnsi"/>
          <w:b/>
          <w:color w:val="7F7F7F"/>
          <w:sz w:val="32"/>
          <w:szCs w:val="32"/>
        </w:rPr>
      </w:pPr>
    </w:p>
    <w:p w:rsidR="00A02B35" w:rsidRPr="009F10D8" w:rsidRDefault="00A02B35" w:rsidP="00C11E29">
      <w:pPr>
        <w:jc w:val="both"/>
        <w:rPr>
          <w:rFonts w:asciiTheme="minorHAnsi" w:hAnsiTheme="minorHAnsi"/>
          <w:b/>
          <w:color w:val="7F7F7F"/>
          <w:sz w:val="32"/>
          <w:szCs w:val="32"/>
        </w:rPr>
      </w:pPr>
    </w:p>
    <w:p w:rsidR="004B2A23" w:rsidRPr="004F6FE1" w:rsidRDefault="007F072D" w:rsidP="00C11E29">
      <w:pPr>
        <w:jc w:val="both"/>
        <w:rPr>
          <w:rFonts w:asciiTheme="minorHAnsi" w:hAnsiTheme="minorHAnsi"/>
          <w:b/>
          <w:color w:val="7F7F7F"/>
          <w:sz w:val="32"/>
          <w:szCs w:val="32"/>
        </w:rPr>
      </w:pPr>
      <w:r w:rsidRPr="007F072D">
        <w:rPr>
          <w:rFonts w:asciiTheme="minorHAnsi" w:hAnsiTheme="minorHAnsi"/>
          <w:b/>
          <w:color w:val="7F7F7F"/>
          <w:sz w:val="32"/>
          <w:szCs w:val="32"/>
        </w:rPr>
        <w:t xml:space="preserve">TISKOVÁ ZPRÁVA </w:t>
      </w:r>
      <w:bookmarkStart w:id="0" w:name="_GoBack"/>
      <w:bookmarkEnd w:id="0"/>
    </w:p>
    <w:p w:rsidR="005540E7" w:rsidRPr="00795E6F" w:rsidRDefault="00626562" w:rsidP="008B6208">
      <w:pPr>
        <w:rPr>
          <w:rFonts w:asciiTheme="minorHAnsi" w:hAnsiTheme="minorHAnsi"/>
          <w:b/>
          <w:color w:val="808080" w:themeColor="background1" w:themeShade="80"/>
          <w:sz w:val="32"/>
          <w:szCs w:val="32"/>
        </w:rPr>
      </w:pPr>
      <w:r>
        <w:rPr>
          <w:rFonts w:asciiTheme="minorHAnsi" w:hAnsiTheme="minorHAnsi"/>
          <w:b/>
          <w:color w:val="808080" w:themeColor="background1" w:themeShade="80"/>
          <w:sz w:val="32"/>
          <w:szCs w:val="32"/>
        </w:rPr>
        <w:t>Objevem rok</w:t>
      </w:r>
      <w:r w:rsidR="002C2110">
        <w:rPr>
          <w:rFonts w:asciiTheme="minorHAnsi" w:hAnsiTheme="minorHAnsi"/>
          <w:b/>
          <w:color w:val="808080" w:themeColor="background1" w:themeShade="80"/>
          <w:sz w:val="32"/>
          <w:szCs w:val="32"/>
        </w:rPr>
        <w:t>u je malba Madony z Těrlicka</w:t>
      </w:r>
    </w:p>
    <w:p w:rsidR="00010028" w:rsidRDefault="00010028" w:rsidP="006A4554">
      <w:pPr>
        <w:pBdr>
          <w:bottom w:val="single" w:sz="4" w:space="1" w:color="auto"/>
        </w:pBdr>
        <w:jc w:val="both"/>
        <w:rPr>
          <w:rFonts w:asciiTheme="minorHAnsi" w:hAnsiTheme="minorHAnsi"/>
        </w:rPr>
      </w:pPr>
    </w:p>
    <w:p w:rsidR="007F072D" w:rsidRPr="00707310" w:rsidRDefault="00626562" w:rsidP="00707310">
      <w:pPr>
        <w:pBdr>
          <w:bottom w:val="single" w:sz="4" w:space="1" w:color="auto"/>
        </w:pBdr>
        <w:jc w:val="both"/>
        <w:rPr>
          <w:rFonts w:asciiTheme="minorHAnsi" w:hAnsiTheme="minorHAnsi"/>
        </w:rPr>
      </w:pPr>
      <w:r>
        <w:rPr>
          <w:rFonts w:asciiTheme="minorHAnsi" w:hAnsiTheme="minorHAnsi"/>
        </w:rPr>
        <w:t>Ostrava, 3. 10</w:t>
      </w:r>
      <w:r w:rsidR="00010028">
        <w:rPr>
          <w:rFonts w:asciiTheme="minorHAnsi" w:hAnsiTheme="minorHAnsi"/>
        </w:rPr>
        <w:t>. 2019</w:t>
      </w:r>
    </w:p>
    <w:p w:rsidR="002C2110" w:rsidRPr="009A3532" w:rsidRDefault="002C2110" w:rsidP="002C2110">
      <w:pPr>
        <w:jc w:val="both"/>
        <w:rPr>
          <w:rFonts w:asciiTheme="minorHAnsi" w:hAnsiTheme="minorHAnsi"/>
          <w:b/>
        </w:rPr>
      </w:pPr>
      <w:r w:rsidRPr="009A3532">
        <w:rPr>
          <w:rFonts w:asciiTheme="minorHAnsi" w:hAnsiTheme="minorHAnsi"/>
          <w:b/>
        </w:rPr>
        <w:t>Při včerejším</w:t>
      </w:r>
      <w:r w:rsidR="005F5292" w:rsidRPr="009A3532">
        <w:rPr>
          <w:rFonts w:asciiTheme="minorHAnsi" w:hAnsiTheme="minorHAnsi"/>
          <w:b/>
        </w:rPr>
        <w:t xml:space="preserve"> udílení cen</w:t>
      </w:r>
      <w:r w:rsidR="00A3118E" w:rsidRPr="009A3532">
        <w:rPr>
          <w:rFonts w:asciiTheme="minorHAnsi" w:hAnsiTheme="minorHAnsi"/>
          <w:b/>
        </w:rPr>
        <w:t xml:space="preserve"> Národního památkového ústavu</w:t>
      </w:r>
      <w:r w:rsidR="003E5FA7" w:rsidRPr="009A3532">
        <w:rPr>
          <w:rFonts w:asciiTheme="minorHAnsi" w:hAnsiTheme="minorHAnsi"/>
          <w:b/>
        </w:rPr>
        <w:t xml:space="preserve"> </w:t>
      </w:r>
      <w:r w:rsidR="003E5FA7" w:rsidRPr="009A3532">
        <w:rPr>
          <w:rFonts w:asciiTheme="minorHAnsi" w:hAnsiTheme="minorHAnsi"/>
          <w:b/>
          <w:i/>
        </w:rPr>
        <w:t xml:space="preserve">Patrimonium pro </w:t>
      </w:r>
      <w:proofErr w:type="spellStart"/>
      <w:r w:rsidR="003E5FA7" w:rsidRPr="009A3532">
        <w:rPr>
          <w:rFonts w:asciiTheme="minorHAnsi" w:hAnsiTheme="minorHAnsi"/>
          <w:b/>
          <w:i/>
        </w:rPr>
        <w:t>futuro</w:t>
      </w:r>
      <w:proofErr w:type="spellEnd"/>
      <w:r w:rsidRPr="009A3532">
        <w:rPr>
          <w:rFonts w:asciiTheme="minorHAnsi" w:hAnsiTheme="minorHAnsi"/>
          <w:b/>
          <w:i/>
        </w:rPr>
        <w:t xml:space="preserve"> </w:t>
      </w:r>
      <w:r w:rsidRPr="009A3532">
        <w:rPr>
          <w:rFonts w:asciiTheme="minorHAnsi" w:hAnsiTheme="minorHAnsi"/>
          <w:b/>
        </w:rPr>
        <w:t xml:space="preserve">na zámku </w:t>
      </w:r>
      <w:proofErr w:type="spellStart"/>
      <w:r w:rsidRPr="009A3532">
        <w:rPr>
          <w:rFonts w:asciiTheme="minorHAnsi" w:hAnsiTheme="minorHAnsi"/>
          <w:b/>
        </w:rPr>
        <w:t>Lemberk</w:t>
      </w:r>
      <w:proofErr w:type="spellEnd"/>
      <w:r w:rsidRPr="009A3532">
        <w:rPr>
          <w:rFonts w:asciiTheme="minorHAnsi" w:hAnsiTheme="minorHAnsi"/>
          <w:b/>
          <w:i/>
        </w:rPr>
        <w:t xml:space="preserve"> </w:t>
      </w:r>
      <w:r w:rsidRPr="009A3532">
        <w:rPr>
          <w:rFonts w:asciiTheme="minorHAnsi" w:hAnsiTheme="minorHAnsi"/>
          <w:b/>
        </w:rPr>
        <w:t xml:space="preserve">zazářil také počin nominovaný ostravským pracovištěm. V kategorii objev/nález roku zvítězil objev pozdně gotické deskové malby Madony z Těrlicka. Ocenění získala </w:t>
      </w:r>
      <w:r w:rsidRPr="009A3532">
        <w:rPr>
          <w:rFonts w:asciiTheme="minorHAnsi" w:hAnsiTheme="minorHAnsi"/>
          <w:b/>
        </w:rPr>
        <w:t xml:space="preserve">Římskokatolická farnost Těrlicko a restaurátorky Romana Balcarová a Lenka </w:t>
      </w:r>
      <w:proofErr w:type="spellStart"/>
      <w:r w:rsidRPr="009A3532">
        <w:rPr>
          <w:rFonts w:asciiTheme="minorHAnsi" w:hAnsiTheme="minorHAnsi"/>
          <w:b/>
        </w:rPr>
        <w:t>Helfertová</w:t>
      </w:r>
      <w:proofErr w:type="spellEnd"/>
      <w:r w:rsidRPr="009A3532">
        <w:rPr>
          <w:rFonts w:asciiTheme="minorHAnsi" w:hAnsiTheme="minorHAnsi"/>
          <w:b/>
        </w:rPr>
        <w:t>.</w:t>
      </w:r>
    </w:p>
    <w:p w:rsidR="009A3532" w:rsidRPr="009A3532" w:rsidRDefault="009A3532" w:rsidP="002C2110">
      <w:pPr>
        <w:jc w:val="both"/>
        <w:rPr>
          <w:rFonts w:asciiTheme="minorHAnsi" w:hAnsiTheme="minorHAnsi"/>
          <w:b/>
        </w:rPr>
      </w:pPr>
      <w:r w:rsidRPr="009A3532">
        <w:rPr>
          <w:rFonts w:asciiTheme="minorHAnsi" w:hAnsiTheme="minorHAnsi"/>
          <w:b/>
        </w:rPr>
        <w:t>Při restaurování obrazu z kostela sv. Vavřince v Těrlicku-Kostelci byla odkryta unikátní pozdně gotická desková malba. Objev významně prohlubuje znalosti o umění daného období na území České republiky, naprosto ojedinělá byla</w:t>
      </w:r>
      <w:r w:rsidR="00707310">
        <w:rPr>
          <w:rFonts w:asciiTheme="minorHAnsi" w:hAnsiTheme="minorHAnsi"/>
          <w:b/>
        </w:rPr>
        <w:t xml:space="preserve"> i koncepce restaurování, kdy z </w:t>
      </w:r>
      <w:r w:rsidRPr="009A3532">
        <w:rPr>
          <w:rFonts w:asciiTheme="minorHAnsi" w:hAnsiTheme="minorHAnsi"/>
          <w:b/>
        </w:rPr>
        <w:t>jednoho díla vznikly dva svébytné celky.</w:t>
      </w:r>
    </w:p>
    <w:p w:rsidR="009A3532" w:rsidRPr="002C2110" w:rsidRDefault="009A3532" w:rsidP="009A3532">
      <w:pPr>
        <w:jc w:val="both"/>
        <w:rPr>
          <w:rFonts w:asciiTheme="minorHAnsi" w:hAnsiTheme="minorHAnsi"/>
          <w:b/>
        </w:rPr>
      </w:pPr>
    </w:p>
    <w:p w:rsidR="009A3532" w:rsidRPr="009A3532" w:rsidRDefault="009A3532" w:rsidP="009A3532">
      <w:pPr>
        <w:spacing w:line="276" w:lineRule="auto"/>
        <w:jc w:val="both"/>
        <w:rPr>
          <w:rFonts w:asciiTheme="minorHAnsi" w:hAnsiTheme="minorHAnsi"/>
          <w:b/>
          <w:sz w:val="22"/>
          <w:szCs w:val="22"/>
        </w:rPr>
      </w:pPr>
      <w:r w:rsidRPr="009A3532">
        <w:rPr>
          <w:rFonts w:asciiTheme="minorHAnsi" w:hAnsiTheme="minorHAnsi"/>
          <w:b/>
          <w:sz w:val="22"/>
          <w:szCs w:val="22"/>
        </w:rPr>
        <w:t>Odborné pracoviště</w:t>
      </w:r>
      <w:r w:rsidR="00707310">
        <w:rPr>
          <w:rFonts w:asciiTheme="minorHAnsi" w:hAnsiTheme="minorHAnsi"/>
          <w:b/>
          <w:sz w:val="22"/>
          <w:szCs w:val="22"/>
        </w:rPr>
        <w:t xml:space="preserve"> v </w:t>
      </w:r>
      <w:r w:rsidRPr="009A3532">
        <w:rPr>
          <w:rFonts w:asciiTheme="minorHAnsi" w:hAnsiTheme="minorHAnsi"/>
          <w:b/>
          <w:sz w:val="22"/>
          <w:szCs w:val="22"/>
        </w:rPr>
        <w:t xml:space="preserve">Ostravě nominovalo </w:t>
      </w:r>
      <w:r w:rsidRPr="009A3532">
        <w:rPr>
          <w:rFonts w:asciiTheme="minorHAnsi" w:hAnsiTheme="minorHAnsi"/>
          <w:sz w:val="22"/>
          <w:szCs w:val="22"/>
        </w:rPr>
        <w:t xml:space="preserve">za loňský rok v kategorii obnova památky/restaurování </w:t>
      </w:r>
      <w:r w:rsidRPr="009A3532">
        <w:rPr>
          <w:rFonts w:asciiTheme="minorHAnsi" w:hAnsiTheme="minorHAnsi"/>
          <w:b/>
          <w:sz w:val="22"/>
          <w:szCs w:val="22"/>
        </w:rPr>
        <w:t xml:space="preserve">obnovu </w:t>
      </w:r>
      <w:proofErr w:type="spellStart"/>
      <w:r w:rsidRPr="009A3532">
        <w:rPr>
          <w:rFonts w:asciiTheme="minorHAnsi" w:hAnsiTheme="minorHAnsi"/>
          <w:b/>
          <w:sz w:val="22"/>
          <w:szCs w:val="22"/>
        </w:rPr>
        <w:t>Knurrova</w:t>
      </w:r>
      <w:proofErr w:type="spellEnd"/>
      <w:r w:rsidRPr="009A3532">
        <w:rPr>
          <w:rFonts w:asciiTheme="minorHAnsi" w:hAnsiTheme="minorHAnsi"/>
          <w:b/>
          <w:sz w:val="22"/>
          <w:szCs w:val="22"/>
        </w:rPr>
        <w:t xml:space="preserve"> paláce ve Fulneku. </w:t>
      </w:r>
      <w:r w:rsidRPr="009A3532">
        <w:rPr>
          <w:rFonts w:asciiTheme="minorHAnsi" w:hAnsiTheme="minorHAnsi"/>
          <w:sz w:val="22"/>
          <w:szCs w:val="22"/>
        </w:rPr>
        <w:t xml:space="preserve">V kategorii objev/nález roku byl nominován </w:t>
      </w:r>
      <w:r w:rsidRPr="009A3532">
        <w:rPr>
          <w:rFonts w:asciiTheme="minorHAnsi" w:hAnsiTheme="minorHAnsi"/>
          <w:b/>
          <w:sz w:val="22"/>
          <w:szCs w:val="22"/>
        </w:rPr>
        <w:t>objev pozdně gotické deskové malby Madony z Těrlicka.</w:t>
      </w:r>
    </w:p>
    <w:p w:rsidR="009A3532" w:rsidRPr="009A3532" w:rsidRDefault="009A3532" w:rsidP="009A3532">
      <w:pPr>
        <w:spacing w:line="276" w:lineRule="auto"/>
        <w:jc w:val="both"/>
        <w:rPr>
          <w:rFonts w:asciiTheme="minorHAnsi" w:hAnsiTheme="minorHAnsi"/>
          <w:b/>
          <w:sz w:val="22"/>
          <w:szCs w:val="22"/>
        </w:rPr>
      </w:pPr>
    </w:p>
    <w:p w:rsidR="009A3532" w:rsidRPr="009A3532" w:rsidRDefault="009A3532" w:rsidP="009A3532">
      <w:pPr>
        <w:spacing w:line="276" w:lineRule="auto"/>
        <w:jc w:val="both"/>
        <w:rPr>
          <w:rFonts w:asciiTheme="minorHAnsi" w:hAnsiTheme="minorHAnsi"/>
          <w:b/>
          <w:sz w:val="22"/>
          <w:szCs w:val="22"/>
          <w:u w:val="single"/>
        </w:rPr>
      </w:pPr>
      <w:r w:rsidRPr="009A3532">
        <w:rPr>
          <w:rFonts w:asciiTheme="minorHAnsi" w:hAnsiTheme="minorHAnsi"/>
          <w:b/>
          <w:sz w:val="22"/>
          <w:szCs w:val="22"/>
          <w:u w:val="single"/>
        </w:rPr>
        <w:t>Objev pozdně gotické deskové malby Madony z</w:t>
      </w:r>
      <w:r w:rsidRPr="009A3532">
        <w:rPr>
          <w:rFonts w:asciiTheme="minorHAnsi" w:hAnsiTheme="minorHAnsi"/>
          <w:b/>
          <w:sz w:val="22"/>
          <w:szCs w:val="22"/>
          <w:u w:val="single"/>
        </w:rPr>
        <w:t> </w:t>
      </w:r>
      <w:r w:rsidRPr="009A3532">
        <w:rPr>
          <w:rFonts w:asciiTheme="minorHAnsi" w:hAnsiTheme="minorHAnsi"/>
          <w:b/>
          <w:sz w:val="22"/>
          <w:szCs w:val="22"/>
          <w:u w:val="single"/>
        </w:rPr>
        <w:t>Těrlicka</w:t>
      </w:r>
    </w:p>
    <w:p w:rsidR="009A3532" w:rsidRPr="009A3532" w:rsidRDefault="009A3532" w:rsidP="009A3532">
      <w:pPr>
        <w:spacing w:line="276" w:lineRule="auto"/>
        <w:jc w:val="both"/>
        <w:rPr>
          <w:rFonts w:asciiTheme="minorHAnsi" w:hAnsiTheme="minorHAnsi"/>
          <w:b/>
          <w:sz w:val="22"/>
          <w:szCs w:val="22"/>
          <w:u w:val="single"/>
        </w:rPr>
      </w:pPr>
      <w:r w:rsidRPr="009A3532">
        <w:rPr>
          <w:rFonts w:asciiTheme="minorHAnsi" w:hAnsiTheme="minorHAnsi"/>
          <w:sz w:val="22"/>
          <w:szCs w:val="22"/>
        </w:rPr>
        <w:t xml:space="preserve">O uctívaném obrazu Panny Marie s Ježíškem z kostela sv. Vavřince v Těrlicku-Kostelci se původně soudilo, že pochází ze 17. století. Malba totiž byla z velké části překryta mladšími doplňky – textilní výšivkou a papírovými a kovovými aplikacemi, na obraze byly také zavěšeny drobné votivní dary. Vzhledem ke špatnému technickému stavu měly být obraz i aplikace restaurovány. Po sejmutí aplikací však bylo zřejmé několikeré přemalování obrazu. Podrobný restaurátorský průzkum posléze prokázal, že se na dřevěné desce pod přemalbami dochovala souvislá vrstva vysoce kvalitní pozdně gotické temperové malby z doby kolem roku 1500, kterou lze považovat za dílo z okruhu vratislavského malíře a řezbáře Jakoba </w:t>
      </w:r>
      <w:proofErr w:type="spellStart"/>
      <w:r w:rsidRPr="009A3532">
        <w:rPr>
          <w:rFonts w:asciiTheme="minorHAnsi" w:hAnsiTheme="minorHAnsi"/>
          <w:sz w:val="22"/>
          <w:szCs w:val="22"/>
        </w:rPr>
        <w:t>Beinharta</w:t>
      </w:r>
      <w:proofErr w:type="spellEnd"/>
      <w:r w:rsidRPr="009A3532">
        <w:rPr>
          <w:rFonts w:asciiTheme="minorHAnsi" w:hAnsiTheme="minorHAnsi"/>
          <w:sz w:val="22"/>
          <w:szCs w:val="22"/>
        </w:rPr>
        <w:t>.</w:t>
      </w:r>
    </w:p>
    <w:p w:rsidR="009A3532" w:rsidRPr="009A3532" w:rsidRDefault="009A3532" w:rsidP="009A3532">
      <w:pPr>
        <w:pStyle w:val="Normlnweb"/>
        <w:spacing w:line="276" w:lineRule="auto"/>
        <w:jc w:val="both"/>
        <w:rPr>
          <w:rFonts w:asciiTheme="minorHAnsi" w:hAnsiTheme="minorHAnsi"/>
          <w:sz w:val="22"/>
          <w:szCs w:val="22"/>
        </w:rPr>
      </w:pPr>
      <w:r w:rsidRPr="009A3532">
        <w:rPr>
          <w:rFonts w:asciiTheme="minorHAnsi" w:hAnsiTheme="minorHAnsi"/>
          <w:sz w:val="22"/>
          <w:szCs w:val="22"/>
        </w:rPr>
        <w:t>Po odstrojení obrazu bylo nutné přepracovat koncepci restaurování a způsob prezentace díla. Zejména kvůli velmi špatnému stavu dřevěné podložky, která byla silně degradovaná, a způsobu uchycení aplikací pomocí hustě zatlučených drobných hřebíčků přímo do gotické desky bylo rozhodnuto, že restaurátorský zásah proběhne ve dvou krocích – zrestauruje se</w:t>
      </w:r>
      <w:r w:rsidR="00707310">
        <w:rPr>
          <w:rFonts w:asciiTheme="minorHAnsi" w:hAnsiTheme="minorHAnsi"/>
          <w:sz w:val="22"/>
          <w:szCs w:val="22"/>
        </w:rPr>
        <w:t xml:space="preserve"> pozdně gotická desková malba a </w:t>
      </w:r>
      <w:r w:rsidRPr="009A3532">
        <w:rPr>
          <w:rFonts w:asciiTheme="minorHAnsi" w:hAnsiTheme="minorHAnsi"/>
          <w:sz w:val="22"/>
          <w:szCs w:val="22"/>
        </w:rPr>
        <w:t>současně bude vytvořena</w:t>
      </w:r>
      <w:r w:rsidR="00707310">
        <w:rPr>
          <w:rFonts w:asciiTheme="minorHAnsi" w:hAnsiTheme="minorHAnsi"/>
          <w:sz w:val="22"/>
          <w:szCs w:val="22"/>
        </w:rPr>
        <w:t xml:space="preserve"> kopie votivního obrazu.</w:t>
      </w:r>
      <w:r w:rsidRPr="009A3532">
        <w:rPr>
          <w:rFonts w:asciiTheme="minorHAnsi" w:hAnsiTheme="minorHAnsi"/>
          <w:sz w:val="22"/>
          <w:szCs w:val="22"/>
        </w:rPr>
        <w:t xml:space="preserve"> Z jednoho uměleckého díla tak během čtyř let (2015–2018) vznikly dva obrazy. Stěžejním úkolem restaurátorů bylo časově a technicky náročné zpevňování silně poškozené dřevěné podložky gotické malby. Po celoplošném odkryvu mladších přemaleb a zlacení byla zrestaurována také gotická malba. Po okrajích výjevu se dochovalo původní puncování, což ukazuje na skutečnost, že formát pozdně goti</w:t>
      </w:r>
      <w:r w:rsidR="00707310">
        <w:rPr>
          <w:rFonts w:asciiTheme="minorHAnsi" w:hAnsiTheme="minorHAnsi"/>
          <w:sz w:val="22"/>
          <w:szCs w:val="22"/>
        </w:rPr>
        <w:t>ckého obrazu zůstal nezměněný a </w:t>
      </w:r>
      <w:r w:rsidRPr="009A3532">
        <w:rPr>
          <w:rFonts w:asciiTheme="minorHAnsi" w:hAnsiTheme="minorHAnsi"/>
          <w:sz w:val="22"/>
          <w:szCs w:val="22"/>
        </w:rPr>
        <w:t>kompozice je celistvá. Obraz bude do konce října 2019 vystaven v kostele sv. Václava v Ostravě.</w:t>
      </w:r>
    </w:p>
    <w:p w:rsidR="009A3532" w:rsidRPr="009A3532" w:rsidRDefault="009A3532" w:rsidP="009A3532">
      <w:pPr>
        <w:spacing w:before="100" w:beforeAutospacing="1" w:after="100" w:afterAutospacing="1" w:line="276" w:lineRule="auto"/>
        <w:jc w:val="both"/>
        <w:rPr>
          <w:rFonts w:asciiTheme="minorHAnsi" w:hAnsiTheme="minorHAnsi"/>
          <w:sz w:val="22"/>
          <w:szCs w:val="22"/>
        </w:rPr>
      </w:pPr>
      <w:r w:rsidRPr="009A3532">
        <w:rPr>
          <w:rFonts w:asciiTheme="minorHAnsi" w:hAnsiTheme="minorHAnsi"/>
          <w:sz w:val="22"/>
          <w:szCs w:val="22"/>
        </w:rPr>
        <w:t>Novověké textilní, papírové a kovové aplikace musely být umístěny na novou desku, jež je kopií dřevěné středověké podložky s barevnou vrstvou malby z 19. století. Tento obraz byl po sestavení a zarámování umístěn zpět do kostela v Těrlicku-Kostelci.</w:t>
      </w:r>
    </w:p>
    <w:p w:rsidR="00707310" w:rsidRPr="009A3532" w:rsidRDefault="009A3532" w:rsidP="00707310">
      <w:pPr>
        <w:spacing w:before="100" w:beforeAutospacing="1" w:after="100" w:afterAutospacing="1" w:line="276" w:lineRule="auto"/>
        <w:jc w:val="both"/>
        <w:rPr>
          <w:rFonts w:asciiTheme="minorHAnsi" w:hAnsiTheme="minorHAnsi"/>
          <w:sz w:val="22"/>
          <w:szCs w:val="22"/>
        </w:rPr>
      </w:pPr>
      <w:r w:rsidRPr="009A3532">
        <w:rPr>
          <w:rFonts w:asciiTheme="minorHAnsi" w:hAnsiTheme="minorHAnsi"/>
          <w:sz w:val="22"/>
          <w:szCs w:val="22"/>
        </w:rPr>
        <w:lastRenderedPageBreak/>
        <w:t>Znalost pozdně gotické tvorby na území České republiky je značn</w:t>
      </w:r>
      <w:r w:rsidR="00707310">
        <w:rPr>
          <w:rFonts w:asciiTheme="minorHAnsi" w:hAnsiTheme="minorHAnsi"/>
          <w:sz w:val="22"/>
          <w:szCs w:val="22"/>
        </w:rPr>
        <w:t>ě neúplná. Objev malby Madony z </w:t>
      </w:r>
      <w:r w:rsidRPr="009A3532">
        <w:rPr>
          <w:rFonts w:asciiTheme="minorHAnsi" w:hAnsiTheme="minorHAnsi"/>
          <w:sz w:val="22"/>
          <w:szCs w:val="22"/>
        </w:rPr>
        <w:t>Těrlicka je tedy velmi významný nejen z hlediska památkové péče, ale také z hlediska umělecko-historického.</w:t>
      </w:r>
    </w:p>
    <w:p w:rsidR="002C2110" w:rsidRPr="00707310" w:rsidRDefault="009A3532" w:rsidP="009A3532">
      <w:pPr>
        <w:spacing w:line="276" w:lineRule="auto"/>
        <w:jc w:val="both"/>
        <w:rPr>
          <w:rFonts w:asciiTheme="minorHAnsi" w:hAnsiTheme="minorHAnsi"/>
          <w:b/>
          <w:sz w:val="22"/>
          <w:szCs w:val="22"/>
          <w:highlight w:val="yellow"/>
        </w:rPr>
      </w:pPr>
      <w:r w:rsidRPr="00707310">
        <w:rPr>
          <w:rFonts w:asciiTheme="minorHAnsi" w:hAnsiTheme="minorHAnsi"/>
          <w:b/>
          <w:sz w:val="22"/>
          <w:szCs w:val="22"/>
        </w:rPr>
        <w:t>V</w:t>
      </w:r>
      <w:r w:rsidR="00707310">
        <w:rPr>
          <w:rFonts w:asciiTheme="minorHAnsi" w:hAnsiTheme="minorHAnsi"/>
          <w:b/>
          <w:sz w:val="22"/>
          <w:szCs w:val="22"/>
        </w:rPr>
        <w:t>čerejším v</w:t>
      </w:r>
      <w:r w:rsidRPr="00707310">
        <w:rPr>
          <w:rFonts w:asciiTheme="minorHAnsi" w:hAnsiTheme="minorHAnsi"/>
          <w:b/>
          <w:sz w:val="22"/>
          <w:szCs w:val="22"/>
        </w:rPr>
        <w:t xml:space="preserve">yhlášením cen se uzavřelo půlroční hodnocení akcí a projektů realizovaných nebo dokončených v roce 2018. </w:t>
      </w:r>
      <w:r w:rsidRPr="009A3532">
        <w:rPr>
          <w:rFonts w:asciiTheme="minorHAnsi" w:hAnsiTheme="minorHAnsi"/>
          <w:sz w:val="22"/>
          <w:szCs w:val="22"/>
        </w:rPr>
        <w:t>Na jaře letošního roku nominovali odborníci NPÚ garantující památkovou péči v jednotlivých regionech za každý kraj jeden až dva dobré příklady památkové obnovy, záchrany, prezentace nebo nálezu. Celkem se sešlo 24 nominací, z toho 14 památkových obnov či restaurátorských počinů, 3 objevy/nálezy, 3 prezentační počiny a 4 zachráněné památky. Komise hodnotitelů sestavená z odborníků z Národního památkového ústavu a dalších spolupracujících institucí pak na společném zasedání nominace vyhodnotila a navrhla generální ředitelce vítěze v jednotlivých kategori</w:t>
      </w:r>
      <w:r w:rsidRPr="009A3532">
        <w:rPr>
          <w:rFonts w:asciiTheme="minorHAnsi" w:hAnsiTheme="minorHAnsi"/>
          <w:sz w:val="22"/>
          <w:szCs w:val="22"/>
        </w:rPr>
        <w:t>ích. Ti obdrželi kromě medaile také</w:t>
      </w:r>
      <w:r w:rsidRPr="009A3532">
        <w:rPr>
          <w:rFonts w:asciiTheme="minorHAnsi" w:hAnsiTheme="minorHAnsi"/>
          <w:sz w:val="22"/>
          <w:szCs w:val="22"/>
        </w:rPr>
        <w:t xml:space="preserve"> diplom, roční předplatné odborného časopisu Zprávy památkové péče a roční rodinnou vstupenku na objekty ve správě Národního památkového ústavu.</w:t>
      </w:r>
    </w:p>
    <w:p w:rsidR="009A3532" w:rsidRPr="00707310" w:rsidRDefault="009A3532" w:rsidP="00707310">
      <w:pPr>
        <w:tabs>
          <w:tab w:val="left" w:pos="7725"/>
        </w:tabs>
        <w:spacing w:line="276" w:lineRule="auto"/>
        <w:jc w:val="both"/>
        <w:rPr>
          <w:rFonts w:asciiTheme="minorHAnsi" w:hAnsiTheme="minorHAnsi"/>
          <w:sz w:val="22"/>
          <w:szCs w:val="22"/>
        </w:rPr>
      </w:pPr>
    </w:p>
    <w:p w:rsidR="009A3532" w:rsidRPr="009A3532" w:rsidRDefault="009A3532" w:rsidP="009A3532">
      <w:pPr>
        <w:spacing w:line="276" w:lineRule="auto"/>
        <w:jc w:val="both"/>
        <w:rPr>
          <w:rFonts w:asciiTheme="minorHAnsi" w:hAnsiTheme="minorHAnsi"/>
          <w:sz w:val="22"/>
          <w:szCs w:val="22"/>
          <w:highlight w:val="yellow"/>
        </w:rPr>
      </w:pPr>
      <w:r w:rsidRPr="009A3532">
        <w:rPr>
          <w:rFonts w:asciiTheme="minorHAnsi" w:hAnsiTheme="minorHAnsi"/>
          <w:sz w:val="22"/>
          <w:szCs w:val="22"/>
        </w:rPr>
        <w:t xml:space="preserve">Ocenění symbolizované bronzovou medailí bylo uděleno odbornou porotou ve čtyřech kategoriích – </w:t>
      </w:r>
      <w:r w:rsidRPr="009A3532">
        <w:rPr>
          <w:rFonts w:asciiTheme="minorHAnsi" w:hAnsiTheme="minorHAnsi"/>
          <w:i/>
          <w:iCs/>
          <w:sz w:val="22"/>
          <w:szCs w:val="22"/>
        </w:rPr>
        <w:t>obnova památky/restaurování</w:t>
      </w:r>
      <w:r w:rsidRPr="009A3532">
        <w:rPr>
          <w:rFonts w:asciiTheme="minorHAnsi" w:hAnsiTheme="minorHAnsi"/>
          <w:sz w:val="22"/>
          <w:szCs w:val="22"/>
        </w:rPr>
        <w:t xml:space="preserve">, v kategorii </w:t>
      </w:r>
      <w:r w:rsidRPr="009A3532">
        <w:rPr>
          <w:rFonts w:asciiTheme="minorHAnsi" w:hAnsiTheme="minorHAnsi"/>
          <w:i/>
          <w:iCs/>
          <w:sz w:val="22"/>
          <w:szCs w:val="22"/>
        </w:rPr>
        <w:t>objev/nález roku</w:t>
      </w:r>
      <w:r w:rsidRPr="009A3532">
        <w:rPr>
          <w:rFonts w:asciiTheme="minorHAnsi" w:hAnsiTheme="minorHAnsi"/>
          <w:sz w:val="22"/>
          <w:szCs w:val="22"/>
        </w:rPr>
        <w:t xml:space="preserve">, dále </w:t>
      </w:r>
      <w:r w:rsidRPr="009A3532">
        <w:rPr>
          <w:rFonts w:asciiTheme="minorHAnsi" w:hAnsiTheme="minorHAnsi"/>
          <w:i/>
          <w:iCs/>
          <w:sz w:val="22"/>
          <w:szCs w:val="22"/>
        </w:rPr>
        <w:t>prezentace hodnot</w:t>
      </w:r>
      <w:r w:rsidRPr="009A3532">
        <w:rPr>
          <w:rFonts w:asciiTheme="minorHAnsi" w:hAnsiTheme="minorHAnsi"/>
          <w:sz w:val="22"/>
          <w:szCs w:val="22"/>
        </w:rPr>
        <w:t xml:space="preserve"> a </w:t>
      </w:r>
      <w:r w:rsidRPr="009A3532">
        <w:rPr>
          <w:rFonts w:asciiTheme="minorHAnsi" w:hAnsiTheme="minorHAnsi"/>
          <w:i/>
          <w:iCs/>
          <w:sz w:val="22"/>
          <w:szCs w:val="22"/>
        </w:rPr>
        <w:t>záchrana památky</w:t>
      </w:r>
      <w:r w:rsidRPr="009A3532">
        <w:rPr>
          <w:rFonts w:asciiTheme="minorHAnsi" w:hAnsiTheme="minorHAnsi"/>
          <w:sz w:val="22"/>
          <w:szCs w:val="22"/>
        </w:rPr>
        <w:t xml:space="preserve">. Za </w:t>
      </w:r>
      <w:hyperlink r:id="rId8" w:history="1">
        <w:r w:rsidRPr="009A3532">
          <w:rPr>
            <w:rStyle w:val="Hypertextovodkaz"/>
            <w:rFonts w:asciiTheme="minorHAnsi" w:hAnsiTheme="minorHAnsi"/>
            <w:sz w:val="22"/>
            <w:szCs w:val="22"/>
          </w:rPr>
          <w:t>obnovu Památníku Tomáše Bati ve Zlíně</w:t>
        </w:r>
      </w:hyperlink>
      <w:r w:rsidRPr="009A3532">
        <w:rPr>
          <w:rFonts w:asciiTheme="minorHAnsi" w:hAnsiTheme="minorHAnsi"/>
          <w:sz w:val="22"/>
          <w:szCs w:val="22"/>
        </w:rPr>
        <w:t xml:space="preserve"> byl oceněn</w:t>
      </w:r>
      <w:r w:rsidR="00707310">
        <w:rPr>
          <w:rFonts w:asciiTheme="minorHAnsi" w:hAnsiTheme="minorHAnsi"/>
          <w:sz w:val="22"/>
          <w:szCs w:val="22"/>
        </w:rPr>
        <w:t xml:space="preserve"> autor projektu Petr Všetečka a </w:t>
      </w:r>
      <w:r w:rsidRPr="009A3532">
        <w:rPr>
          <w:rFonts w:asciiTheme="minorHAnsi" w:hAnsiTheme="minorHAnsi"/>
          <w:sz w:val="22"/>
          <w:szCs w:val="22"/>
        </w:rPr>
        <w:t xml:space="preserve">statutární město Zlín. Za </w:t>
      </w:r>
      <w:hyperlink r:id="rId9" w:history="1">
        <w:r w:rsidRPr="009A3532">
          <w:rPr>
            <w:rStyle w:val="Hypertextovodkaz"/>
            <w:rFonts w:asciiTheme="minorHAnsi" w:hAnsiTheme="minorHAnsi"/>
            <w:sz w:val="22"/>
            <w:szCs w:val="22"/>
          </w:rPr>
          <w:t xml:space="preserve">objev pozdně gotické deskové malby Madony z Těrlicka </w:t>
        </w:r>
      </w:hyperlink>
      <w:r w:rsidRPr="009A3532">
        <w:rPr>
          <w:rFonts w:asciiTheme="minorHAnsi" w:hAnsiTheme="minorHAnsi"/>
          <w:sz w:val="22"/>
          <w:szCs w:val="22"/>
        </w:rPr>
        <w:t xml:space="preserve">získala ocenění Římskokatolická farnost Těrlicko a restaurátorky Romana Balcarová a Lenka </w:t>
      </w:r>
      <w:proofErr w:type="spellStart"/>
      <w:r w:rsidRPr="009A3532">
        <w:rPr>
          <w:rFonts w:asciiTheme="minorHAnsi" w:hAnsiTheme="minorHAnsi"/>
          <w:sz w:val="22"/>
          <w:szCs w:val="22"/>
        </w:rPr>
        <w:t>Helfertová</w:t>
      </w:r>
      <w:proofErr w:type="spellEnd"/>
      <w:r w:rsidRPr="009A3532">
        <w:rPr>
          <w:rFonts w:asciiTheme="minorHAnsi" w:hAnsiTheme="minorHAnsi"/>
          <w:sz w:val="22"/>
          <w:szCs w:val="22"/>
        </w:rPr>
        <w:t>. V kategorii prezentace hodnot zvítězila skupina odborníků za </w:t>
      </w:r>
      <w:hyperlink r:id="rId10" w:history="1">
        <w:r w:rsidRPr="009A3532">
          <w:rPr>
            <w:rStyle w:val="Hypertextovodkaz"/>
            <w:rFonts w:asciiTheme="minorHAnsi" w:hAnsiTheme="minorHAnsi"/>
            <w:sz w:val="22"/>
            <w:szCs w:val="22"/>
          </w:rPr>
          <w:t>projekt Historie v terénu – Litvínovsko</w:t>
        </w:r>
      </w:hyperlink>
      <w:r w:rsidRPr="009A3532">
        <w:rPr>
          <w:rFonts w:asciiTheme="minorHAnsi" w:hAnsiTheme="minorHAnsi"/>
          <w:sz w:val="22"/>
          <w:szCs w:val="22"/>
        </w:rPr>
        <w:t xml:space="preserve">. Za </w:t>
      </w:r>
      <w:hyperlink r:id="rId11" w:history="1">
        <w:r w:rsidRPr="009A3532">
          <w:rPr>
            <w:rStyle w:val="Hypertextovodkaz"/>
            <w:rFonts w:asciiTheme="minorHAnsi" w:hAnsiTheme="minorHAnsi"/>
            <w:sz w:val="22"/>
            <w:szCs w:val="22"/>
          </w:rPr>
          <w:t xml:space="preserve">záchranu Dřevěnky v Úpici </w:t>
        </w:r>
      </w:hyperlink>
      <w:r w:rsidRPr="009A3532">
        <w:rPr>
          <w:rFonts w:asciiTheme="minorHAnsi" w:hAnsiTheme="minorHAnsi"/>
          <w:sz w:val="22"/>
          <w:szCs w:val="22"/>
        </w:rPr>
        <w:t xml:space="preserve">bylo oceněno město Úpice. Ocenění pro osobnost památkové péče za celoživotní přínos v oblasti péče o kulturní dědictví převzal akademický sochař Andrej Šumbera. Zvláštní cenou generální ředitelky NPÚ v podobě stříbrné medaile byla oceněna městská část Praha 7 za celkovou </w:t>
      </w:r>
      <w:hyperlink r:id="rId12" w:history="1">
        <w:r w:rsidRPr="009A3532">
          <w:rPr>
            <w:rStyle w:val="Hypertextovodkaz"/>
            <w:rFonts w:asciiTheme="minorHAnsi" w:hAnsiTheme="minorHAnsi"/>
            <w:sz w:val="22"/>
            <w:szCs w:val="22"/>
          </w:rPr>
          <w:t>obnovu vodárenské věže na Letné v Praze</w:t>
        </w:r>
      </w:hyperlink>
      <w:r w:rsidRPr="009A3532">
        <w:rPr>
          <w:rFonts w:asciiTheme="minorHAnsi" w:hAnsiTheme="minorHAnsi"/>
          <w:sz w:val="22"/>
          <w:szCs w:val="22"/>
        </w:rPr>
        <w:t xml:space="preserve">, obec Štědrá za </w:t>
      </w:r>
      <w:hyperlink r:id="rId13" w:history="1">
        <w:r w:rsidRPr="009A3532">
          <w:rPr>
            <w:rStyle w:val="Hypertextovodkaz"/>
            <w:rFonts w:asciiTheme="minorHAnsi" w:hAnsiTheme="minorHAnsi"/>
            <w:sz w:val="22"/>
            <w:szCs w:val="22"/>
          </w:rPr>
          <w:t>obnovu zámku Štědrá</w:t>
        </w:r>
      </w:hyperlink>
      <w:r w:rsidRPr="009A3532">
        <w:rPr>
          <w:rFonts w:asciiTheme="minorHAnsi" w:hAnsiTheme="minorHAnsi"/>
          <w:sz w:val="22"/>
          <w:szCs w:val="22"/>
        </w:rPr>
        <w:t xml:space="preserve"> a město Jaroměř za</w:t>
      </w:r>
      <w:r w:rsidR="00707310">
        <w:rPr>
          <w:rFonts w:asciiTheme="minorHAnsi" w:hAnsiTheme="minorHAnsi"/>
          <w:sz w:val="22"/>
          <w:szCs w:val="22"/>
        </w:rPr>
        <w:t> </w:t>
      </w:r>
      <w:hyperlink r:id="rId14" w:history="1">
        <w:r w:rsidRPr="009A3532">
          <w:rPr>
            <w:rStyle w:val="Hypertextovodkaz"/>
            <w:rFonts w:asciiTheme="minorHAnsi" w:hAnsiTheme="minorHAnsi"/>
            <w:sz w:val="22"/>
            <w:szCs w:val="22"/>
          </w:rPr>
          <w:t>obnovu mostu Dr. Miroslava Tyrše v Jaroměři</w:t>
        </w:r>
      </w:hyperlink>
      <w:r w:rsidRPr="009A3532">
        <w:rPr>
          <w:rFonts w:asciiTheme="minorHAnsi" w:hAnsiTheme="minorHAnsi"/>
          <w:sz w:val="22"/>
          <w:szCs w:val="22"/>
        </w:rPr>
        <w:t xml:space="preserve">. Cenu </w:t>
      </w:r>
      <w:r w:rsidRPr="009A3532">
        <w:rPr>
          <w:rFonts w:asciiTheme="minorHAnsi" w:hAnsiTheme="minorHAnsi"/>
          <w:i/>
          <w:iCs/>
          <w:sz w:val="22"/>
          <w:szCs w:val="22"/>
        </w:rPr>
        <w:t>Památky děkují</w:t>
      </w:r>
      <w:r w:rsidRPr="009A3532">
        <w:rPr>
          <w:rFonts w:asciiTheme="minorHAnsi" w:hAnsiTheme="minorHAnsi"/>
          <w:sz w:val="22"/>
          <w:szCs w:val="22"/>
        </w:rPr>
        <w:t xml:space="preserve">, o jejímž laureátovi rozhodla veřejnost v internetovém hlasování, získalo město Polička za </w:t>
      </w:r>
      <w:hyperlink r:id="rId15" w:history="1">
        <w:r w:rsidRPr="009A3532">
          <w:rPr>
            <w:rStyle w:val="Hypertextovodkaz"/>
            <w:rFonts w:asciiTheme="minorHAnsi" w:hAnsiTheme="minorHAnsi"/>
            <w:sz w:val="22"/>
            <w:szCs w:val="22"/>
          </w:rPr>
          <w:t>restaurování mariánského sloupu v Poličce</w:t>
        </w:r>
      </w:hyperlink>
      <w:r w:rsidRPr="009A3532">
        <w:rPr>
          <w:rFonts w:asciiTheme="minorHAnsi" w:hAnsiTheme="minorHAnsi"/>
          <w:sz w:val="22"/>
          <w:szCs w:val="22"/>
        </w:rPr>
        <w:t>.</w:t>
      </w:r>
    </w:p>
    <w:p w:rsidR="004D365E" w:rsidRPr="009A3532" w:rsidRDefault="004D365E" w:rsidP="004D365E">
      <w:pPr>
        <w:pBdr>
          <w:bottom w:val="single" w:sz="12" w:space="1" w:color="auto"/>
        </w:pBdr>
        <w:jc w:val="both"/>
        <w:rPr>
          <w:rFonts w:asciiTheme="minorHAnsi" w:hAnsiTheme="minorHAnsi"/>
          <w:kern w:val="1"/>
          <w:sz w:val="22"/>
          <w:szCs w:val="22"/>
          <w:highlight w:val="yellow"/>
        </w:rPr>
      </w:pPr>
    </w:p>
    <w:p w:rsidR="00707310" w:rsidRPr="00707310" w:rsidRDefault="00707310" w:rsidP="00707310">
      <w:pPr>
        <w:jc w:val="both"/>
        <w:rPr>
          <w:rFonts w:asciiTheme="minorHAnsi" w:hAnsiTheme="minorHAnsi"/>
          <w:i/>
          <w:sz w:val="20"/>
          <w:szCs w:val="20"/>
        </w:rPr>
      </w:pPr>
      <w:r w:rsidRPr="00707310">
        <w:rPr>
          <w:rFonts w:asciiTheme="minorHAnsi" w:hAnsiTheme="minorHAnsi"/>
          <w:i/>
          <w:sz w:val="20"/>
          <w:szCs w:val="20"/>
        </w:rPr>
        <w:t xml:space="preserve">Cenu Národního památkového ústavu Patrimonium pro </w:t>
      </w:r>
      <w:proofErr w:type="spellStart"/>
      <w:r w:rsidRPr="00707310">
        <w:rPr>
          <w:rFonts w:asciiTheme="minorHAnsi" w:hAnsiTheme="minorHAnsi"/>
          <w:i/>
          <w:sz w:val="20"/>
          <w:szCs w:val="20"/>
        </w:rPr>
        <w:t>futuro</w:t>
      </w:r>
      <w:proofErr w:type="spellEnd"/>
      <w:r w:rsidRPr="00707310">
        <w:rPr>
          <w:rFonts w:asciiTheme="minorHAnsi" w:hAnsiTheme="minorHAnsi"/>
          <w:i/>
          <w:sz w:val="20"/>
          <w:szCs w:val="20"/>
        </w:rPr>
        <w:t xml:space="preserve"> s podtitulem Společenské ocenění příkladů dobré praxe vyhlašuje a uděluje NPÚ od roku 2014 ve snaze zhodnotit a vyzdvihnout, co se v oblasti památkové péče podařilo, a ocenit ty, kteří se o úspěšné dílo přičinili.</w:t>
      </w:r>
    </w:p>
    <w:p w:rsidR="007A1001" w:rsidRPr="00707310" w:rsidRDefault="004D365E" w:rsidP="00707310">
      <w:pPr>
        <w:pBdr>
          <w:bottom w:val="single" w:sz="6" w:space="0" w:color="auto"/>
        </w:pBdr>
        <w:jc w:val="both"/>
        <w:rPr>
          <w:rFonts w:asciiTheme="minorHAnsi" w:hAnsiTheme="minorHAnsi" w:cstheme="minorHAnsi"/>
          <w:sz w:val="20"/>
          <w:szCs w:val="20"/>
        </w:rPr>
      </w:pPr>
      <w:r w:rsidRPr="0087653B">
        <w:rPr>
          <w:rFonts w:asciiTheme="minorHAnsi" w:hAnsiTheme="minorHAnsi" w:cstheme="minorHAnsi"/>
          <w:b/>
          <w:sz w:val="20"/>
          <w:szCs w:val="20"/>
        </w:rPr>
        <w:t>Národní památkový ústav</w:t>
      </w:r>
      <w:r w:rsidRPr="0087653B">
        <w:rPr>
          <w:rFonts w:asciiTheme="minorHAnsi" w:hAnsiTheme="minorHAnsi" w:cstheme="minorHAnsi"/>
          <w:sz w:val="20"/>
          <w:szCs w:val="20"/>
        </w:rPr>
        <w:t xml:space="preserve"> </w:t>
      </w:r>
      <w:r w:rsidRPr="0087653B">
        <w:rPr>
          <w:rFonts w:asciiTheme="minorHAnsi" w:hAnsiTheme="minorHAnsi"/>
          <w:sz w:val="20"/>
          <w:szCs w:val="20"/>
        </w:rPr>
        <w:t>patří mezi nejvýznamnější paměťové instituce v České republice a zároveň je</w:t>
      </w:r>
      <w:r w:rsidRPr="0087653B">
        <w:rPr>
          <w:rFonts w:asciiTheme="minorHAnsi" w:hAnsiTheme="minorHAnsi" w:cstheme="minorHAnsi"/>
          <w:sz w:val="20"/>
          <w:szCs w:val="20"/>
        </w:rPr>
        <w:t xml:space="preserve"> největší příspěvkovou organizací Ministerstva kultury ČR. Současnými zákony, zejména zákonem památkovým, je mu svěřena řada odborných úkolů týkajících se státní památkové péče. Poskytuje např. odborné podklady pro rozhodnutí výkonných orgánů, metodicky působí na sjednocení přístupů při záchraně a rozvíjení hodnot památkového fondu na území ČR, jehož soupis také vede. Aktivně zasahuje do procesu prohlašování jednotlivých předmětů, objektů a území kulturními památkami a zajišťuje v rámci svých možností jejich dokumentaci. Pro výkon odborné složky památkové péče disponuje sítí 14 územních odborných pracovišť se sídlem v každém kraji. Jako vědecká a výzkumná organizace se Národní památkový ústav podílí na mnoha projektech, plní výzkumné úkoly, poskytuje odborné vzdělávání v oblasti památkové péče a ročně vydává desítky publikací. Vedle toho spravuje více než sto nemovitých památek v majetku státu, z nichž většina je </w:t>
      </w:r>
      <w:hyperlink r:id="rId16" w:history="1">
        <w:r w:rsidRPr="0087653B">
          <w:rPr>
            <w:rFonts w:asciiTheme="minorHAnsi" w:hAnsiTheme="minorHAnsi" w:cstheme="minorHAnsi"/>
            <w:sz w:val="20"/>
            <w:szCs w:val="20"/>
          </w:rPr>
          <w:t>přístupná</w:t>
        </w:r>
      </w:hyperlink>
      <w:r w:rsidRPr="0087653B">
        <w:rPr>
          <w:rFonts w:asciiTheme="minorHAnsi" w:hAnsiTheme="minorHAnsi" w:cstheme="minorHAnsi"/>
          <w:sz w:val="20"/>
          <w:szCs w:val="20"/>
        </w:rPr>
        <w:t xml:space="preserve"> veřejnosti. </w:t>
      </w:r>
    </w:p>
    <w:p w:rsidR="00CF3C5E" w:rsidRPr="004F6FE1" w:rsidRDefault="00CF3C5E" w:rsidP="00CF3C5E">
      <w:pPr>
        <w:pStyle w:val="Normlnweb"/>
        <w:pBdr>
          <w:bottom w:val="single" w:sz="12" w:space="1" w:color="auto"/>
        </w:pBdr>
        <w:rPr>
          <w:rFonts w:asciiTheme="minorHAnsi" w:hAnsiTheme="minorHAnsi"/>
          <w:i/>
          <w:sz w:val="22"/>
          <w:szCs w:val="22"/>
        </w:rPr>
      </w:pPr>
      <w:r w:rsidRPr="004F6FE1">
        <w:rPr>
          <w:rFonts w:asciiTheme="minorHAnsi" w:hAnsiTheme="minorHAnsi"/>
          <w:i/>
          <w:sz w:val="22"/>
          <w:szCs w:val="22"/>
        </w:rPr>
        <w:t>Kontakty a informace:</w:t>
      </w:r>
    </w:p>
    <w:p w:rsidR="00CF3C5E" w:rsidRPr="004F6FE1" w:rsidRDefault="00CF3C5E" w:rsidP="00882A69">
      <w:pPr>
        <w:pStyle w:val="Normlnweb"/>
        <w:pBdr>
          <w:bottom w:val="single" w:sz="12" w:space="1" w:color="auto"/>
        </w:pBdr>
        <w:rPr>
          <w:rFonts w:asciiTheme="minorHAnsi" w:hAnsiTheme="minorHAnsi"/>
          <w:sz w:val="20"/>
          <w:szCs w:val="20"/>
        </w:rPr>
      </w:pPr>
      <w:r w:rsidRPr="004F6FE1">
        <w:rPr>
          <w:rFonts w:asciiTheme="minorHAnsi" w:hAnsiTheme="minorHAnsi"/>
          <w:sz w:val="20"/>
          <w:szCs w:val="20"/>
        </w:rPr>
        <w:t xml:space="preserve">Mgr. Petra Batková, pracovnice vztahů k veřejnosti NPÚ, ÚOP v Ostravě, </w:t>
      </w:r>
      <w:r w:rsidR="00D97E6F">
        <w:rPr>
          <w:rFonts w:asciiTheme="minorHAnsi" w:hAnsiTheme="minorHAnsi"/>
          <w:sz w:val="20"/>
          <w:szCs w:val="20"/>
        </w:rPr>
        <w:t xml:space="preserve">+420 724 474 537, </w:t>
      </w:r>
      <w:hyperlink r:id="rId17" w:history="1">
        <w:r w:rsidRPr="004F6FE1">
          <w:rPr>
            <w:rStyle w:val="Hypertextovodkaz"/>
            <w:rFonts w:asciiTheme="minorHAnsi" w:hAnsiTheme="minorHAnsi"/>
            <w:sz w:val="20"/>
            <w:szCs w:val="20"/>
          </w:rPr>
          <w:t>batkova.petra@npu.cz</w:t>
        </w:r>
      </w:hyperlink>
    </w:p>
    <w:sectPr w:rsidR="00CF3C5E" w:rsidRPr="004F6FE1" w:rsidSect="00192E64">
      <w:footerReference w:type="default" r:id="rId18"/>
      <w:headerReference w:type="first" r:id="rId19"/>
      <w:footerReference w:type="first" r:id="rId20"/>
      <w:pgSz w:w="11906" w:h="16838"/>
      <w:pgMar w:top="1418" w:right="1418" w:bottom="1418"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232" w:rsidRDefault="00F11232" w:rsidP="00507F56">
      <w:r>
        <w:separator/>
      </w:r>
    </w:p>
  </w:endnote>
  <w:endnote w:type="continuationSeparator" w:id="0">
    <w:p w:rsidR="00F11232" w:rsidRDefault="00F11232" w:rsidP="00507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199" w:rsidRPr="00366AA6" w:rsidRDefault="00E20199" w:rsidP="00192E64">
    <w:pPr>
      <w:pStyle w:val="Zpat"/>
      <w:rPr>
        <w:szCs w:val="16"/>
      </w:rPr>
    </w:pPr>
  </w:p>
  <w:p w:rsidR="00E20199" w:rsidRPr="00366AA6" w:rsidRDefault="00E20199" w:rsidP="00192E64">
    <w:pPr>
      <w:pStyle w:val="Zpat"/>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199" w:rsidRDefault="00E20199" w:rsidP="00192E64">
    <w:pPr>
      <w:pStyle w:val="Zpat"/>
      <w:rPr>
        <w:szCs w:val="16"/>
      </w:rPr>
    </w:pPr>
  </w:p>
  <w:p w:rsidR="00E20199" w:rsidRDefault="00E2019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232" w:rsidRDefault="00F11232" w:rsidP="00507F56">
      <w:r>
        <w:separator/>
      </w:r>
    </w:p>
  </w:footnote>
  <w:footnote w:type="continuationSeparator" w:id="0">
    <w:p w:rsidR="00F11232" w:rsidRDefault="00F11232" w:rsidP="00507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199" w:rsidRPr="00525ACD" w:rsidRDefault="005540E7" w:rsidP="00192E64">
    <w:pPr>
      <w:pStyle w:val="Zhlav"/>
      <w:ind w:left="-284"/>
    </w:pPr>
    <w:r>
      <w:rPr>
        <w:noProof/>
      </w:rPr>
      <w:drawing>
        <wp:anchor distT="0" distB="0" distL="114300" distR="114300" simplePos="0" relativeHeight="251659264" behindDoc="0" locked="0" layoutInCell="1" allowOverlap="1">
          <wp:simplePos x="0" y="0"/>
          <wp:positionH relativeFrom="margin">
            <wp:posOffset>0</wp:posOffset>
          </wp:positionH>
          <wp:positionV relativeFrom="paragraph">
            <wp:posOffset>171450</wp:posOffset>
          </wp:positionV>
          <wp:extent cx="2505075" cy="933450"/>
          <wp:effectExtent l="0" t="0" r="9525"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9334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75AC1"/>
    <w:multiLevelType w:val="multilevel"/>
    <w:tmpl w:val="BDF0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795C07"/>
    <w:multiLevelType w:val="multilevel"/>
    <w:tmpl w:val="7C76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CE3ACE"/>
    <w:multiLevelType w:val="hybridMultilevel"/>
    <w:tmpl w:val="259636AC"/>
    <w:lvl w:ilvl="0" w:tplc="DB66864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A1B7F60"/>
    <w:multiLevelType w:val="hybridMultilevel"/>
    <w:tmpl w:val="2ECA4C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2B662B"/>
    <w:multiLevelType w:val="hybridMultilevel"/>
    <w:tmpl w:val="4808ADAC"/>
    <w:lvl w:ilvl="0" w:tplc="8CD068D6">
      <w:start w:val="6"/>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3D654E9"/>
    <w:multiLevelType w:val="multilevel"/>
    <w:tmpl w:val="6234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28247D"/>
    <w:multiLevelType w:val="multilevel"/>
    <w:tmpl w:val="0A40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C94A9B"/>
    <w:multiLevelType w:val="hybridMultilevel"/>
    <w:tmpl w:val="2D00D9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7"/>
  </w:num>
  <w:num w:numId="5">
    <w:abstractNumId w:val="0"/>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E29"/>
    <w:rsid w:val="00002561"/>
    <w:rsid w:val="00002D9D"/>
    <w:rsid w:val="00007DC3"/>
    <w:rsid w:val="00010028"/>
    <w:rsid w:val="00030827"/>
    <w:rsid w:val="00031025"/>
    <w:rsid w:val="00055567"/>
    <w:rsid w:val="00061229"/>
    <w:rsid w:val="00061DA2"/>
    <w:rsid w:val="00066303"/>
    <w:rsid w:val="000711E7"/>
    <w:rsid w:val="00076204"/>
    <w:rsid w:val="00091517"/>
    <w:rsid w:val="00091AAA"/>
    <w:rsid w:val="00093EB7"/>
    <w:rsid w:val="000A3616"/>
    <w:rsid w:val="000B4588"/>
    <w:rsid w:val="000B52F9"/>
    <w:rsid w:val="000B7066"/>
    <w:rsid w:val="000C3C03"/>
    <w:rsid w:val="000C47C4"/>
    <w:rsid w:val="000C5216"/>
    <w:rsid w:val="000D0D4A"/>
    <w:rsid w:val="000D1E9A"/>
    <w:rsid w:val="000D514B"/>
    <w:rsid w:val="000D5CDE"/>
    <w:rsid w:val="000E7ADE"/>
    <w:rsid w:val="000F08F5"/>
    <w:rsid w:val="001012E3"/>
    <w:rsid w:val="0010182F"/>
    <w:rsid w:val="00116BCB"/>
    <w:rsid w:val="0012054E"/>
    <w:rsid w:val="00120DAE"/>
    <w:rsid w:val="0014436B"/>
    <w:rsid w:val="001541DF"/>
    <w:rsid w:val="00154605"/>
    <w:rsid w:val="0016140C"/>
    <w:rsid w:val="00192E64"/>
    <w:rsid w:val="001A4297"/>
    <w:rsid w:val="001A4AA7"/>
    <w:rsid w:val="001A4D8E"/>
    <w:rsid w:val="001A6626"/>
    <w:rsid w:val="001B414D"/>
    <w:rsid w:val="001C0185"/>
    <w:rsid w:val="001C24A9"/>
    <w:rsid w:val="001C5A5F"/>
    <w:rsid w:val="001D26CB"/>
    <w:rsid w:val="001E6109"/>
    <w:rsid w:val="001E6483"/>
    <w:rsid w:val="001F0FD5"/>
    <w:rsid w:val="00205EAD"/>
    <w:rsid w:val="00211357"/>
    <w:rsid w:val="00214ABC"/>
    <w:rsid w:val="002211A7"/>
    <w:rsid w:val="002224BE"/>
    <w:rsid w:val="00223C50"/>
    <w:rsid w:val="002268DA"/>
    <w:rsid w:val="00227B02"/>
    <w:rsid w:val="00231F81"/>
    <w:rsid w:val="002341D0"/>
    <w:rsid w:val="002351B5"/>
    <w:rsid w:val="0024710F"/>
    <w:rsid w:val="0025261E"/>
    <w:rsid w:val="002630DA"/>
    <w:rsid w:val="00271B28"/>
    <w:rsid w:val="002A1D01"/>
    <w:rsid w:val="002A545D"/>
    <w:rsid w:val="002B1EF4"/>
    <w:rsid w:val="002C2110"/>
    <w:rsid w:val="002C4A38"/>
    <w:rsid w:val="002C66A6"/>
    <w:rsid w:val="002D331C"/>
    <w:rsid w:val="002E03E9"/>
    <w:rsid w:val="002E159D"/>
    <w:rsid w:val="002E5824"/>
    <w:rsid w:val="002E76B7"/>
    <w:rsid w:val="003234B0"/>
    <w:rsid w:val="00323DE4"/>
    <w:rsid w:val="00335215"/>
    <w:rsid w:val="00342005"/>
    <w:rsid w:val="00345AF9"/>
    <w:rsid w:val="0036153D"/>
    <w:rsid w:val="00362B71"/>
    <w:rsid w:val="00364993"/>
    <w:rsid w:val="00367AE3"/>
    <w:rsid w:val="00375478"/>
    <w:rsid w:val="0037738C"/>
    <w:rsid w:val="003774E4"/>
    <w:rsid w:val="00387FC5"/>
    <w:rsid w:val="00395379"/>
    <w:rsid w:val="003A018D"/>
    <w:rsid w:val="003A0F9E"/>
    <w:rsid w:val="003A1E91"/>
    <w:rsid w:val="003A204D"/>
    <w:rsid w:val="003A6AD7"/>
    <w:rsid w:val="003B25F1"/>
    <w:rsid w:val="003C724B"/>
    <w:rsid w:val="003D24DE"/>
    <w:rsid w:val="003D26CC"/>
    <w:rsid w:val="003D5615"/>
    <w:rsid w:val="003D65D0"/>
    <w:rsid w:val="003E1B6F"/>
    <w:rsid w:val="003E5FA7"/>
    <w:rsid w:val="003F325F"/>
    <w:rsid w:val="003F7EF5"/>
    <w:rsid w:val="0040732F"/>
    <w:rsid w:val="004101F5"/>
    <w:rsid w:val="00410909"/>
    <w:rsid w:val="004251F3"/>
    <w:rsid w:val="00425C06"/>
    <w:rsid w:val="00426AC2"/>
    <w:rsid w:val="004365CC"/>
    <w:rsid w:val="0044785B"/>
    <w:rsid w:val="004604E0"/>
    <w:rsid w:val="00471085"/>
    <w:rsid w:val="004733A7"/>
    <w:rsid w:val="00473C74"/>
    <w:rsid w:val="004773C1"/>
    <w:rsid w:val="00483898"/>
    <w:rsid w:val="00486DF3"/>
    <w:rsid w:val="004910EF"/>
    <w:rsid w:val="00491E07"/>
    <w:rsid w:val="004928D5"/>
    <w:rsid w:val="00497BCF"/>
    <w:rsid w:val="004A0C1F"/>
    <w:rsid w:val="004B2A23"/>
    <w:rsid w:val="004B2F6E"/>
    <w:rsid w:val="004B5BF2"/>
    <w:rsid w:val="004C7F1A"/>
    <w:rsid w:val="004D233C"/>
    <w:rsid w:val="004D365E"/>
    <w:rsid w:val="004D3831"/>
    <w:rsid w:val="004D77B1"/>
    <w:rsid w:val="004E118C"/>
    <w:rsid w:val="004F6C1A"/>
    <w:rsid w:val="004F6FE1"/>
    <w:rsid w:val="004F7EE4"/>
    <w:rsid w:val="00500271"/>
    <w:rsid w:val="00507F56"/>
    <w:rsid w:val="00515276"/>
    <w:rsid w:val="00520737"/>
    <w:rsid w:val="00527879"/>
    <w:rsid w:val="00543744"/>
    <w:rsid w:val="00552D1B"/>
    <w:rsid w:val="005540E7"/>
    <w:rsid w:val="00562692"/>
    <w:rsid w:val="00583776"/>
    <w:rsid w:val="00583F91"/>
    <w:rsid w:val="00586F0C"/>
    <w:rsid w:val="00590267"/>
    <w:rsid w:val="00591D7A"/>
    <w:rsid w:val="00592F3F"/>
    <w:rsid w:val="005A089A"/>
    <w:rsid w:val="005A197F"/>
    <w:rsid w:val="005B5CF2"/>
    <w:rsid w:val="005C2215"/>
    <w:rsid w:val="005C25B1"/>
    <w:rsid w:val="005E3EFC"/>
    <w:rsid w:val="005E656D"/>
    <w:rsid w:val="005F5292"/>
    <w:rsid w:val="00604D5A"/>
    <w:rsid w:val="00607771"/>
    <w:rsid w:val="00612204"/>
    <w:rsid w:val="00620DEE"/>
    <w:rsid w:val="00623AD5"/>
    <w:rsid w:val="00626562"/>
    <w:rsid w:val="006318FE"/>
    <w:rsid w:val="00647C5A"/>
    <w:rsid w:val="00656363"/>
    <w:rsid w:val="006602B8"/>
    <w:rsid w:val="00660430"/>
    <w:rsid w:val="0067612F"/>
    <w:rsid w:val="00683C63"/>
    <w:rsid w:val="0068451B"/>
    <w:rsid w:val="00684EE4"/>
    <w:rsid w:val="0068654D"/>
    <w:rsid w:val="0069736B"/>
    <w:rsid w:val="006A12C4"/>
    <w:rsid w:val="006A4554"/>
    <w:rsid w:val="006A747F"/>
    <w:rsid w:val="006B4D01"/>
    <w:rsid w:val="006C0187"/>
    <w:rsid w:val="006C231B"/>
    <w:rsid w:val="006C25E5"/>
    <w:rsid w:val="006C2FD1"/>
    <w:rsid w:val="006C36FD"/>
    <w:rsid w:val="006C4FE4"/>
    <w:rsid w:val="006D19CF"/>
    <w:rsid w:val="006D4885"/>
    <w:rsid w:val="006D4912"/>
    <w:rsid w:val="006D7575"/>
    <w:rsid w:val="006E0EC6"/>
    <w:rsid w:val="006E151B"/>
    <w:rsid w:val="006F6425"/>
    <w:rsid w:val="00702025"/>
    <w:rsid w:val="00707310"/>
    <w:rsid w:val="007153EB"/>
    <w:rsid w:val="007155C0"/>
    <w:rsid w:val="007160A1"/>
    <w:rsid w:val="00733CE1"/>
    <w:rsid w:val="00737DA2"/>
    <w:rsid w:val="007407F8"/>
    <w:rsid w:val="00743C78"/>
    <w:rsid w:val="0074463D"/>
    <w:rsid w:val="00763048"/>
    <w:rsid w:val="0078031F"/>
    <w:rsid w:val="00782FBA"/>
    <w:rsid w:val="0078372B"/>
    <w:rsid w:val="00787D3E"/>
    <w:rsid w:val="00793D56"/>
    <w:rsid w:val="00795E6F"/>
    <w:rsid w:val="007A0E84"/>
    <w:rsid w:val="007A1001"/>
    <w:rsid w:val="007A135D"/>
    <w:rsid w:val="007A3002"/>
    <w:rsid w:val="007C41D4"/>
    <w:rsid w:val="007C48C3"/>
    <w:rsid w:val="007D097B"/>
    <w:rsid w:val="007D71AA"/>
    <w:rsid w:val="007E0C35"/>
    <w:rsid w:val="007F072D"/>
    <w:rsid w:val="007F077A"/>
    <w:rsid w:val="007F4F76"/>
    <w:rsid w:val="008079F0"/>
    <w:rsid w:val="00811AB4"/>
    <w:rsid w:val="008162D5"/>
    <w:rsid w:val="00820AB0"/>
    <w:rsid w:val="008221F0"/>
    <w:rsid w:val="0082251E"/>
    <w:rsid w:val="0082618C"/>
    <w:rsid w:val="0083082F"/>
    <w:rsid w:val="00833116"/>
    <w:rsid w:val="008338D7"/>
    <w:rsid w:val="00850460"/>
    <w:rsid w:val="00851AAC"/>
    <w:rsid w:val="008546B2"/>
    <w:rsid w:val="0087653B"/>
    <w:rsid w:val="00882A69"/>
    <w:rsid w:val="008859F9"/>
    <w:rsid w:val="00895AF8"/>
    <w:rsid w:val="008A4B4B"/>
    <w:rsid w:val="008A5B07"/>
    <w:rsid w:val="008B260B"/>
    <w:rsid w:val="008B2923"/>
    <w:rsid w:val="008B6208"/>
    <w:rsid w:val="008C0B51"/>
    <w:rsid w:val="008C7D68"/>
    <w:rsid w:val="008D1AA8"/>
    <w:rsid w:val="008D319F"/>
    <w:rsid w:val="008F6550"/>
    <w:rsid w:val="008F655B"/>
    <w:rsid w:val="009067EB"/>
    <w:rsid w:val="00912B2F"/>
    <w:rsid w:val="00920D27"/>
    <w:rsid w:val="00925952"/>
    <w:rsid w:val="00925B52"/>
    <w:rsid w:val="009264B5"/>
    <w:rsid w:val="00935CC4"/>
    <w:rsid w:val="009402F4"/>
    <w:rsid w:val="00943245"/>
    <w:rsid w:val="009436F0"/>
    <w:rsid w:val="00952193"/>
    <w:rsid w:val="00956182"/>
    <w:rsid w:val="00970F72"/>
    <w:rsid w:val="00971FC6"/>
    <w:rsid w:val="00991ABE"/>
    <w:rsid w:val="00996F85"/>
    <w:rsid w:val="009A2699"/>
    <w:rsid w:val="009A3532"/>
    <w:rsid w:val="009A3E33"/>
    <w:rsid w:val="009B3BB8"/>
    <w:rsid w:val="009C17C5"/>
    <w:rsid w:val="009C1CF5"/>
    <w:rsid w:val="009C455B"/>
    <w:rsid w:val="009C569F"/>
    <w:rsid w:val="009D1778"/>
    <w:rsid w:val="009D1F1D"/>
    <w:rsid w:val="009F10D8"/>
    <w:rsid w:val="009F37CE"/>
    <w:rsid w:val="00A02B35"/>
    <w:rsid w:val="00A0318E"/>
    <w:rsid w:val="00A10881"/>
    <w:rsid w:val="00A1163B"/>
    <w:rsid w:val="00A14B30"/>
    <w:rsid w:val="00A3118E"/>
    <w:rsid w:val="00A41137"/>
    <w:rsid w:val="00A466F5"/>
    <w:rsid w:val="00A5028C"/>
    <w:rsid w:val="00A66D34"/>
    <w:rsid w:val="00A766DF"/>
    <w:rsid w:val="00A9058D"/>
    <w:rsid w:val="00AA0F84"/>
    <w:rsid w:val="00AA20A6"/>
    <w:rsid w:val="00AB37D9"/>
    <w:rsid w:val="00AB443E"/>
    <w:rsid w:val="00AD0503"/>
    <w:rsid w:val="00AD7473"/>
    <w:rsid w:val="00AE4F0D"/>
    <w:rsid w:val="00B2049E"/>
    <w:rsid w:val="00B2469E"/>
    <w:rsid w:val="00B325C1"/>
    <w:rsid w:val="00B33E83"/>
    <w:rsid w:val="00B34617"/>
    <w:rsid w:val="00B42DD0"/>
    <w:rsid w:val="00B72515"/>
    <w:rsid w:val="00B77073"/>
    <w:rsid w:val="00B7714D"/>
    <w:rsid w:val="00BA155D"/>
    <w:rsid w:val="00BB049F"/>
    <w:rsid w:val="00BB6A0A"/>
    <w:rsid w:val="00BB7D15"/>
    <w:rsid w:val="00BC2920"/>
    <w:rsid w:val="00BC3133"/>
    <w:rsid w:val="00BD0DBE"/>
    <w:rsid w:val="00C00A5E"/>
    <w:rsid w:val="00C0468F"/>
    <w:rsid w:val="00C11630"/>
    <w:rsid w:val="00C11E29"/>
    <w:rsid w:val="00C136C5"/>
    <w:rsid w:val="00C1565E"/>
    <w:rsid w:val="00C225D7"/>
    <w:rsid w:val="00C32FCB"/>
    <w:rsid w:val="00C339E6"/>
    <w:rsid w:val="00C47D83"/>
    <w:rsid w:val="00C51C81"/>
    <w:rsid w:val="00C60C0B"/>
    <w:rsid w:val="00C8172E"/>
    <w:rsid w:val="00C908F8"/>
    <w:rsid w:val="00C93EB9"/>
    <w:rsid w:val="00C9453F"/>
    <w:rsid w:val="00CA60AD"/>
    <w:rsid w:val="00CA7340"/>
    <w:rsid w:val="00CB6093"/>
    <w:rsid w:val="00CD5F37"/>
    <w:rsid w:val="00CE23DE"/>
    <w:rsid w:val="00CE5276"/>
    <w:rsid w:val="00CF130F"/>
    <w:rsid w:val="00CF3C5E"/>
    <w:rsid w:val="00CF64AA"/>
    <w:rsid w:val="00D01427"/>
    <w:rsid w:val="00D01616"/>
    <w:rsid w:val="00D0167E"/>
    <w:rsid w:val="00D04633"/>
    <w:rsid w:val="00D148B7"/>
    <w:rsid w:val="00D16294"/>
    <w:rsid w:val="00D22125"/>
    <w:rsid w:val="00D23F2E"/>
    <w:rsid w:val="00D279EB"/>
    <w:rsid w:val="00D47DE3"/>
    <w:rsid w:val="00D55BF5"/>
    <w:rsid w:val="00D60801"/>
    <w:rsid w:val="00D616E1"/>
    <w:rsid w:val="00D67D8A"/>
    <w:rsid w:val="00D724A8"/>
    <w:rsid w:val="00D839CB"/>
    <w:rsid w:val="00D8527F"/>
    <w:rsid w:val="00D8555F"/>
    <w:rsid w:val="00D87519"/>
    <w:rsid w:val="00D90B50"/>
    <w:rsid w:val="00D96E1F"/>
    <w:rsid w:val="00D97E6F"/>
    <w:rsid w:val="00DB396A"/>
    <w:rsid w:val="00DC21B8"/>
    <w:rsid w:val="00DC22B0"/>
    <w:rsid w:val="00DD0226"/>
    <w:rsid w:val="00DD300B"/>
    <w:rsid w:val="00DE0DE4"/>
    <w:rsid w:val="00DE5D9B"/>
    <w:rsid w:val="00DF31A3"/>
    <w:rsid w:val="00E20199"/>
    <w:rsid w:val="00E207C1"/>
    <w:rsid w:val="00E21B37"/>
    <w:rsid w:val="00E23360"/>
    <w:rsid w:val="00E30F97"/>
    <w:rsid w:val="00E45FC1"/>
    <w:rsid w:val="00E478B4"/>
    <w:rsid w:val="00E66A56"/>
    <w:rsid w:val="00EC5400"/>
    <w:rsid w:val="00EE3CE8"/>
    <w:rsid w:val="00EF5254"/>
    <w:rsid w:val="00F01CD7"/>
    <w:rsid w:val="00F0215B"/>
    <w:rsid w:val="00F11232"/>
    <w:rsid w:val="00F1224C"/>
    <w:rsid w:val="00F25014"/>
    <w:rsid w:val="00F50522"/>
    <w:rsid w:val="00F62684"/>
    <w:rsid w:val="00F821C6"/>
    <w:rsid w:val="00F828CB"/>
    <w:rsid w:val="00F87C58"/>
    <w:rsid w:val="00F87EC6"/>
    <w:rsid w:val="00F90CDD"/>
    <w:rsid w:val="00FA0B25"/>
    <w:rsid w:val="00FA7BA1"/>
    <w:rsid w:val="00FD07D4"/>
    <w:rsid w:val="00FD44B0"/>
    <w:rsid w:val="00FE01EE"/>
    <w:rsid w:val="00FF1D3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AD1D68-FE56-4D35-B69D-7D7EF66E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1E2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1E6483"/>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C11E29"/>
    <w:pPr>
      <w:tabs>
        <w:tab w:val="center" w:pos="4536"/>
        <w:tab w:val="right" w:pos="9072"/>
      </w:tabs>
    </w:pPr>
  </w:style>
  <w:style w:type="character" w:customStyle="1" w:styleId="ZhlavChar">
    <w:name w:val="Záhlaví Char"/>
    <w:basedOn w:val="Standardnpsmoodstavce"/>
    <w:link w:val="Zhlav"/>
    <w:rsid w:val="00C11E29"/>
    <w:rPr>
      <w:rFonts w:ascii="Times New Roman" w:eastAsia="Times New Roman" w:hAnsi="Times New Roman" w:cs="Times New Roman"/>
      <w:sz w:val="24"/>
      <w:szCs w:val="24"/>
      <w:lang w:eastAsia="cs-CZ"/>
    </w:rPr>
  </w:style>
  <w:style w:type="paragraph" w:styleId="Zpat">
    <w:name w:val="footer"/>
    <w:basedOn w:val="Normln"/>
    <w:link w:val="ZpatChar"/>
    <w:rsid w:val="00C11E29"/>
    <w:pPr>
      <w:tabs>
        <w:tab w:val="center" w:pos="4536"/>
        <w:tab w:val="right" w:pos="9072"/>
      </w:tabs>
    </w:pPr>
  </w:style>
  <w:style w:type="character" w:customStyle="1" w:styleId="ZpatChar">
    <w:name w:val="Zápatí Char"/>
    <w:basedOn w:val="Standardnpsmoodstavce"/>
    <w:link w:val="Zpat"/>
    <w:rsid w:val="00C11E29"/>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rsid w:val="00C11E29"/>
    <w:rPr>
      <w:color w:val="0000FF"/>
      <w:u w:val="single"/>
    </w:rPr>
  </w:style>
  <w:style w:type="character" w:styleId="Siln">
    <w:name w:val="Strong"/>
    <w:basedOn w:val="Standardnpsmoodstavce"/>
    <w:uiPriority w:val="22"/>
    <w:qFormat/>
    <w:rsid w:val="00C11E29"/>
    <w:rPr>
      <w:b/>
      <w:bCs/>
    </w:rPr>
  </w:style>
  <w:style w:type="character" w:customStyle="1" w:styleId="object">
    <w:name w:val="object"/>
    <w:basedOn w:val="Standardnpsmoodstavce"/>
    <w:rsid w:val="00C11E29"/>
  </w:style>
  <w:style w:type="paragraph" w:styleId="Textbubliny">
    <w:name w:val="Balloon Text"/>
    <w:basedOn w:val="Normln"/>
    <w:link w:val="TextbublinyChar"/>
    <w:uiPriority w:val="99"/>
    <w:semiHidden/>
    <w:unhideWhenUsed/>
    <w:rsid w:val="006D19CF"/>
    <w:rPr>
      <w:rFonts w:ascii="Tahoma" w:hAnsi="Tahoma" w:cs="Tahoma"/>
      <w:sz w:val="16"/>
      <w:szCs w:val="16"/>
    </w:rPr>
  </w:style>
  <w:style w:type="character" w:customStyle="1" w:styleId="TextbublinyChar">
    <w:name w:val="Text bubliny Char"/>
    <w:basedOn w:val="Standardnpsmoodstavce"/>
    <w:link w:val="Textbubliny"/>
    <w:uiPriority w:val="99"/>
    <w:semiHidden/>
    <w:rsid w:val="006D19CF"/>
    <w:rPr>
      <w:rFonts w:ascii="Tahoma" w:eastAsia="Times New Roman" w:hAnsi="Tahoma" w:cs="Tahoma"/>
      <w:sz w:val="16"/>
      <w:szCs w:val="16"/>
      <w:lang w:eastAsia="cs-CZ"/>
    </w:rPr>
  </w:style>
  <w:style w:type="paragraph" w:styleId="Normlnweb">
    <w:name w:val="Normal (Web)"/>
    <w:basedOn w:val="Normln"/>
    <w:uiPriority w:val="99"/>
    <w:unhideWhenUsed/>
    <w:rsid w:val="00586F0C"/>
    <w:pPr>
      <w:spacing w:before="100" w:beforeAutospacing="1" w:after="100" w:afterAutospacing="1"/>
    </w:pPr>
  </w:style>
  <w:style w:type="character" w:customStyle="1" w:styleId="apple-converted-space">
    <w:name w:val="apple-converted-space"/>
    <w:basedOn w:val="Standardnpsmoodstavce"/>
    <w:rsid w:val="003774E4"/>
  </w:style>
  <w:style w:type="paragraph" w:styleId="Odstavecseseznamem">
    <w:name w:val="List Paragraph"/>
    <w:basedOn w:val="Normln"/>
    <w:uiPriority w:val="34"/>
    <w:qFormat/>
    <w:rsid w:val="003774E4"/>
    <w:pPr>
      <w:ind w:left="720"/>
      <w:contextualSpacing/>
    </w:pPr>
  </w:style>
  <w:style w:type="paragraph" w:styleId="Bezmezer">
    <w:name w:val="No Spacing"/>
    <w:uiPriority w:val="1"/>
    <w:qFormat/>
    <w:rsid w:val="00EF5254"/>
    <w:pPr>
      <w:spacing w:after="0" w:line="240" w:lineRule="auto"/>
    </w:pPr>
    <w:rPr>
      <w:rFonts w:ascii="Times New Roman" w:eastAsia="Times New Roman" w:hAnsi="Times New Roman" w:cs="Times New Roman"/>
      <w:sz w:val="24"/>
      <w:szCs w:val="24"/>
      <w:lang w:eastAsia="cs-CZ"/>
    </w:rPr>
  </w:style>
  <w:style w:type="paragraph" w:styleId="Textkomente">
    <w:name w:val="annotation text"/>
    <w:basedOn w:val="Normln"/>
    <w:link w:val="TextkomenteChar"/>
    <w:uiPriority w:val="99"/>
    <w:unhideWhenUsed/>
    <w:rsid w:val="001B414D"/>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rsid w:val="001B414D"/>
    <w:rPr>
      <w:sz w:val="20"/>
      <w:szCs w:val="20"/>
    </w:rPr>
  </w:style>
  <w:style w:type="paragraph" w:styleId="Zkladntext">
    <w:name w:val="Body Text"/>
    <w:basedOn w:val="Normln"/>
    <w:link w:val="ZkladntextChar"/>
    <w:semiHidden/>
    <w:rsid w:val="001B414D"/>
    <w:pPr>
      <w:widowControl w:val="0"/>
      <w:suppressAutoHyphens/>
      <w:spacing w:after="120"/>
    </w:pPr>
    <w:rPr>
      <w:rFonts w:eastAsia="Lucida Sans Unicode"/>
      <w:kern w:val="1"/>
    </w:rPr>
  </w:style>
  <w:style w:type="character" w:customStyle="1" w:styleId="ZkladntextChar">
    <w:name w:val="Základní text Char"/>
    <w:basedOn w:val="Standardnpsmoodstavce"/>
    <w:link w:val="Zkladntext"/>
    <w:semiHidden/>
    <w:rsid w:val="001B414D"/>
    <w:rPr>
      <w:rFonts w:ascii="Times New Roman" w:eastAsia="Lucida Sans Unicode" w:hAnsi="Times New Roman" w:cs="Times New Roman"/>
      <w:kern w:val="1"/>
      <w:sz w:val="24"/>
      <w:szCs w:val="24"/>
      <w:lang w:eastAsia="cs-CZ"/>
    </w:rPr>
  </w:style>
  <w:style w:type="paragraph" w:customStyle="1" w:styleId="Obsahrmce">
    <w:name w:val="Obsah rámce"/>
    <w:basedOn w:val="Normln"/>
    <w:qFormat/>
    <w:rsid w:val="007F4F76"/>
    <w:pPr>
      <w:suppressAutoHyphens/>
    </w:pPr>
    <w:rPr>
      <w:color w:val="00000A"/>
    </w:rPr>
  </w:style>
  <w:style w:type="character" w:customStyle="1" w:styleId="Nadpis1Char">
    <w:name w:val="Nadpis 1 Char"/>
    <w:basedOn w:val="Standardnpsmoodstavce"/>
    <w:link w:val="Nadpis1"/>
    <w:uiPriority w:val="9"/>
    <w:rsid w:val="001E6483"/>
    <w:rPr>
      <w:rFonts w:ascii="Times New Roman" w:eastAsia="Times New Roman" w:hAnsi="Times New Roman" w:cs="Times New Roman"/>
      <w:b/>
      <w:bCs/>
      <w:kern w:val="36"/>
      <w:sz w:val="48"/>
      <w:szCs w:val="48"/>
      <w:lang w:eastAsia="cs-CZ"/>
    </w:rPr>
  </w:style>
  <w:style w:type="character" w:styleId="Zdraznn">
    <w:name w:val="Emphasis"/>
    <w:basedOn w:val="Standardnpsmoodstavce"/>
    <w:uiPriority w:val="20"/>
    <w:qFormat/>
    <w:rsid w:val="00AD0503"/>
    <w:rPr>
      <w:i/>
      <w:iCs/>
    </w:rPr>
  </w:style>
  <w:style w:type="character" w:styleId="Odkaznakoment">
    <w:name w:val="annotation reference"/>
    <w:basedOn w:val="Standardnpsmoodstavce"/>
    <w:uiPriority w:val="99"/>
    <w:semiHidden/>
    <w:unhideWhenUsed/>
    <w:rsid w:val="001C0185"/>
    <w:rPr>
      <w:sz w:val="16"/>
      <w:szCs w:val="16"/>
    </w:rPr>
  </w:style>
  <w:style w:type="paragraph" w:styleId="Pedmtkomente">
    <w:name w:val="annotation subject"/>
    <w:basedOn w:val="Textkomente"/>
    <w:next w:val="Textkomente"/>
    <w:link w:val="PedmtkomenteChar"/>
    <w:uiPriority w:val="99"/>
    <w:semiHidden/>
    <w:unhideWhenUsed/>
    <w:rsid w:val="001C0185"/>
    <w:pPr>
      <w:spacing w:after="0"/>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semiHidden/>
    <w:rsid w:val="001C018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10630">
      <w:bodyDiv w:val="1"/>
      <w:marLeft w:val="0"/>
      <w:marRight w:val="0"/>
      <w:marTop w:val="0"/>
      <w:marBottom w:val="0"/>
      <w:divBdr>
        <w:top w:val="none" w:sz="0" w:space="0" w:color="auto"/>
        <w:left w:val="none" w:sz="0" w:space="0" w:color="auto"/>
        <w:bottom w:val="none" w:sz="0" w:space="0" w:color="auto"/>
        <w:right w:val="none" w:sz="0" w:space="0" w:color="auto"/>
      </w:divBdr>
      <w:divsChild>
        <w:div w:id="1085146996">
          <w:marLeft w:val="0"/>
          <w:marRight w:val="0"/>
          <w:marTop w:val="0"/>
          <w:marBottom w:val="0"/>
          <w:divBdr>
            <w:top w:val="none" w:sz="0" w:space="0" w:color="auto"/>
            <w:left w:val="none" w:sz="0" w:space="0" w:color="auto"/>
            <w:bottom w:val="none" w:sz="0" w:space="0" w:color="auto"/>
            <w:right w:val="none" w:sz="0" w:space="0" w:color="auto"/>
          </w:divBdr>
        </w:div>
      </w:divsChild>
    </w:div>
    <w:div w:id="164708339">
      <w:bodyDiv w:val="1"/>
      <w:marLeft w:val="0"/>
      <w:marRight w:val="0"/>
      <w:marTop w:val="0"/>
      <w:marBottom w:val="0"/>
      <w:divBdr>
        <w:top w:val="none" w:sz="0" w:space="0" w:color="auto"/>
        <w:left w:val="none" w:sz="0" w:space="0" w:color="auto"/>
        <w:bottom w:val="none" w:sz="0" w:space="0" w:color="auto"/>
        <w:right w:val="none" w:sz="0" w:space="0" w:color="auto"/>
      </w:divBdr>
    </w:div>
    <w:div w:id="185487183">
      <w:bodyDiv w:val="1"/>
      <w:marLeft w:val="0"/>
      <w:marRight w:val="0"/>
      <w:marTop w:val="0"/>
      <w:marBottom w:val="0"/>
      <w:divBdr>
        <w:top w:val="none" w:sz="0" w:space="0" w:color="auto"/>
        <w:left w:val="none" w:sz="0" w:space="0" w:color="auto"/>
        <w:bottom w:val="none" w:sz="0" w:space="0" w:color="auto"/>
        <w:right w:val="none" w:sz="0" w:space="0" w:color="auto"/>
      </w:divBdr>
      <w:divsChild>
        <w:div w:id="922880288">
          <w:marLeft w:val="0"/>
          <w:marRight w:val="0"/>
          <w:marTop w:val="0"/>
          <w:marBottom w:val="0"/>
          <w:divBdr>
            <w:top w:val="none" w:sz="0" w:space="0" w:color="auto"/>
            <w:left w:val="none" w:sz="0" w:space="0" w:color="auto"/>
            <w:bottom w:val="none" w:sz="0" w:space="0" w:color="auto"/>
            <w:right w:val="none" w:sz="0" w:space="0" w:color="auto"/>
          </w:divBdr>
        </w:div>
      </w:divsChild>
    </w:div>
    <w:div w:id="313528765">
      <w:bodyDiv w:val="1"/>
      <w:marLeft w:val="0"/>
      <w:marRight w:val="0"/>
      <w:marTop w:val="0"/>
      <w:marBottom w:val="0"/>
      <w:divBdr>
        <w:top w:val="none" w:sz="0" w:space="0" w:color="auto"/>
        <w:left w:val="none" w:sz="0" w:space="0" w:color="auto"/>
        <w:bottom w:val="none" w:sz="0" w:space="0" w:color="auto"/>
        <w:right w:val="none" w:sz="0" w:space="0" w:color="auto"/>
      </w:divBdr>
    </w:div>
    <w:div w:id="542517863">
      <w:bodyDiv w:val="1"/>
      <w:marLeft w:val="0"/>
      <w:marRight w:val="0"/>
      <w:marTop w:val="0"/>
      <w:marBottom w:val="0"/>
      <w:divBdr>
        <w:top w:val="none" w:sz="0" w:space="0" w:color="auto"/>
        <w:left w:val="none" w:sz="0" w:space="0" w:color="auto"/>
        <w:bottom w:val="none" w:sz="0" w:space="0" w:color="auto"/>
        <w:right w:val="none" w:sz="0" w:space="0" w:color="auto"/>
      </w:divBdr>
    </w:div>
    <w:div w:id="777409812">
      <w:bodyDiv w:val="1"/>
      <w:marLeft w:val="0"/>
      <w:marRight w:val="0"/>
      <w:marTop w:val="0"/>
      <w:marBottom w:val="0"/>
      <w:divBdr>
        <w:top w:val="none" w:sz="0" w:space="0" w:color="auto"/>
        <w:left w:val="none" w:sz="0" w:space="0" w:color="auto"/>
        <w:bottom w:val="none" w:sz="0" w:space="0" w:color="auto"/>
        <w:right w:val="none" w:sz="0" w:space="0" w:color="auto"/>
      </w:divBdr>
      <w:divsChild>
        <w:div w:id="1326861198">
          <w:marLeft w:val="0"/>
          <w:marRight w:val="0"/>
          <w:marTop w:val="0"/>
          <w:marBottom w:val="0"/>
          <w:divBdr>
            <w:top w:val="none" w:sz="0" w:space="0" w:color="auto"/>
            <w:left w:val="none" w:sz="0" w:space="0" w:color="auto"/>
            <w:bottom w:val="none" w:sz="0" w:space="0" w:color="auto"/>
            <w:right w:val="none" w:sz="0" w:space="0" w:color="auto"/>
          </w:divBdr>
        </w:div>
        <w:div w:id="1577549407">
          <w:marLeft w:val="0"/>
          <w:marRight w:val="0"/>
          <w:marTop w:val="0"/>
          <w:marBottom w:val="0"/>
          <w:divBdr>
            <w:top w:val="none" w:sz="0" w:space="0" w:color="auto"/>
            <w:left w:val="none" w:sz="0" w:space="0" w:color="auto"/>
            <w:bottom w:val="none" w:sz="0" w:space="0" w:color="auto"/>
            <w:right w:val="none" w:sz="0" w:space="0" w:color="auto"/>
          </w:divBdr>
          <w:divsChild>
            <w:div w:id="347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84360">
      <w:bodyDiv w:val="1"/>
      <w:marLeft w:val="0"/>
      <w:marRight w:val="0"/>
      <w:marTop w:val="0"/>
      <w:marBottom w:val="0"/>
      <w:divBdr>
        <w:top w:val="none" w:sz="0" w:space="0" w:color="auto"/>
        <w:left w:val="none" w:sz="0" w:space="0" w:color="auto"/>
        <w:bottom w:val="none" w:sz="0" w:space="0" w:color="auto"/>
        <w:right w:val="none" w:sz="0" w:space="0" w:color="auto"/>
      </w:divBdr>
    </w:div>
    <w:div w:id="1304041960">
      <w:bodyDiv w:val="1"/>
      <w:marLeft w:val="0"/>
      <w:marRight w:val="0"/>
      <w:marTop w:val="0"/>
      <w:marBottom w:val="0"/>
      <w:divBdr>
        <w:top w:val="none" w:sz="0" w:space="0" w:color="auto"/>
        <w:left w:val="none" w:sz="0" w:space="0" w:color="auto"/>
        <w:bottom w:val="none" w:sz="0" w:space="0" w:color="auto"/>
        <w:right w:val="none" w:sz="0" w:space="0" w:color="auto"/>
      </w:divBdr>
    </w:div>
    <w:div w:id="1411275695">
      <w:bodyDiv w:val="1"/>
      <w:marLeft w:val="0"/>
      <w:marRight w:val="0"/>
      <w:marTop w:val="0"/>
      <w:marBottom w:val="0"/>
      <w:divBdr>
        <w:top w:val="none" w:sz="0" w:space="0" w:color="auto"/>
        <w:left w:val="none" w:sz="0" w:space="0" w:color="auto"/>
        <w:bottom w:val="none" w:sz="0" w:space="0" w:color="auto"/>
        <w:right w:val="none" w:sz="0" w:space="0" w:color="auto"/>
      </w:divBdr>
      <w:divsChild>
        <w:div w:id="836462778">
          <w:marLeft w:val="0"/>
          <w:marRight w:val="0"/>
          <w:marTop w:val="0"/>
          <w:marBottom w:val="0"/>
          <w:divBdr>
            <w:top w:val="none" w:sz="0" w:space="0" w:color="auto"/>
            <w:left w:val="none" w:sz="0" w:space="0" w:color="auto"/>
            <w:bottom w:val="none" w:sz="0" w:space="0" w:color="auto"/>
            <w:right w:val="none" w:sz="0" w:space="0" w:color="auto"/>
          </w:divBdr>
        </w:div>
        <w:div w:id="2026321612">
          <w:marLeft w:val="0"/>
          <w:marRight w:val="0"/>
          <w:marTop w:val="0"/>
          <w:marBottom w:val="0"/>
          <w:divBdr>
            <w:top w:val="none" w:sz="0" w:space="0" w:color="auto"/>
            <w:left w:val="none" w:sz="0" w:space="0" w:color="auto"/>
            <w:bottom w:val="none" w:sz="0" w:space="0" w:color="auto"/>
            <w:right w:val="none" w:sz="0" w:space="0" w:color="auto"/>
          </w:divBdr>
          <w:divsChild>
            <w:div w:id="12294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88535">
      <w:bodyDiv w:val="1"/>
      <w:marLeft w:val="0"/>
      <w:marRight w:val="0"/>
      <w:marTop w:val="0"/>
      <w:marBottom w:val="0"/>
      <w:divBdr>
        <w:top w:val="none" w:sz="0" w:space="0" w:color="auto"/>
        <w:left w:val="none" w:sz="0" w:space="0" w:color="auto"/>
        <w:bottom w:val="none" w:sz="0" w:space="0" w:color="auto"/>
        <w:right w:val="none" w:sz="0" w:space="0" w:color="auto"/>
      </w:divBdr>
    </w:div>
    <w:div w:id="1536314533">
      <w:bodyDiv w:val="1"/>
      <w:marLeft w:val="0"/>
      <w:marRight w:val="0"/>
      <w:marTop w:val="0"/>
      <w:marBottom w:val="0"/>
      <w:divBdr>
        <w:top w:val="none" w:sz="0" w:space="0" w:color="auto"/>
        <w:left w:val="none" w:sz="0" w:space="0" w:color="auto"/>
        <w:bottom w:val="none" w:sz="0" w:space="0" w:color="auto"/>
        <w:right w:val="none" w:sz="0" w:space="0" w:color="auto"/>
      </w:divBdr>
      <w:divsChild>
        <w:div w:id="395977616">
          <w:marLeft w:val="0"/>
          <w:marRight w:val="0"/>
          <w:marTop w:val="0"/>
          <w:marBottom w:val="0"/>
          <w:divBdr>
            <w:top w:val="none" w:sz="0" w:space="0" w:color="auto"/>
            <w:left w:val="none" w:sz="0" w:space="0" w:color="auto"/>
            <w:bottom w:val="none" w:sz="0" w:space="0" w:color="auto"/>
            <w:right w:val="none" w:sz="0" w:space="0" w:color="auto"/>
          </w:divBdr>
        </w:div>
      </w:divsChild>
    </w:div>
    <w:div w:id="1764572525">
      <w:bodyDiv w:val="1"/>
      <w:marLeft w:val="0"/>
      <w:marRight w:val="0"/>
      <w:marTop w:val="0"/>
      <w:marBottom w:val="0"/>
      <w:divBdr>
        <w:top w:val="none" w:sz="0" w:space="0" w:color="auto"/>
        <w:left w:val="none" w:sz="0" w:space="0" w:color="auto"/>
        <w:bottom w:val="none" w:sz="0" w:space="0" w:color="auto"/>
        <w:right w:val="none" w:sz="0" w:space="0" w:color="auto"/>
      </w:divBdr>
    </w:div>
    <w:div w:id="180958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u.cz/cs/opravujete-pamatku/inspirujte-se/43931-obnova-pamatniku-tomase-bati-ve-zline" TargetMode="External"/><Relationship Id="rId13" Type="http://schemas.openxmlformats.org/officeDocument/2006/relationships/hyperlink" Target="https://www.npu.cz/cs/opravujete-pamatku/inspirujte-se/43928-obnova-zamku-ve-stedr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pu.cz/cs/opravujete-pamatku/inspirujte-se/43911-celkova-obnova-vodarenske-veze-na-letne-v-praze" TargetMode="External"/><Relationship Id="rId17" Type="http://schemas.openxmlformats.org/officeDocument/2006/relationships/hyperlink" Target="mailto:batkova.petra@npu.cz" TargetMode="External"/><Relationship Id="rId2" Type="http://schemas.openxmlformats.org/officeDocument/2006/relationships/numbering" Target="numbering.xml"/><Relationship Id="rId16" Type="http://schemas.openxmlformats.org/officeDocument/2006/relationships/hyperlink" Target="http://www.npu.cz/pro-navstevnik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pu.cz/cs/opravujete-pamatku/inspirujte-se/43930-zachrana-narodni-kulturni-pamatky-drevenka-v-upici" TargetMode="External"/><Relationship Id="rId5" Type="http://schemas.openxmlformats.org/officeDocument/2006/relationships/webSettings" Target="webSettings.xml"/><Relationship Id="rId15" Type="http://schemas.openxmlformats.org/officeDocument/2006/relationships/hyperlink" Target="https://www.npu.cz/cs/opravujete-pamatku/inspirujte-se/43918-restaurovani-marianskeho-sloupu-v-policce" TargetMode="External"/><Relationship Id="rId10" Type="http://schemas.openxmlformats.org/officeDocument/2006/relationships/hyperlink" Target="https://www.npu.cz/cs/opravujete-pamatku/inspirujte-se/43923-projekt-historie-v-terenu-litvinovsk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pu.cz/cs/opravujete-pamatku/inspirujte-se/43921-objev-pozdne-goticke-deskove-malby-madony-z-terlicka" TargetMode="External"/><Relationship Id="rId14" Type="http://schemas.openxmlformats.org/officeDocument/2006/relationships/hyperlink" Target="https://www.npu.cz/cs/opravujete-pamatku/inspirujte-se/43906-obnova-silnicniho-mostu-dr-miroslava-tyrse-v-jaromeri"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48242-1D4E-4943-A2CB-68301ABA6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1107</Words>
  <Characters>6534</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Marketa K</dc:creator>
  <cp:lastModifiedBy>Petra Batková</cp:lastModifiedBy>
  <cp:revision>3</cp:revision>
  <cp:lastPrinted>2019-07-15T13:47:00Z</cp:lastPrinted>
  <dcterms:created xsi:type="dcterms:W3CDTF">2019-10-03T11:40:00Z</dcterms:created>
  <dcterms:modified xsi:type="dcterms:W3CDTF">2019-10-03T12:07:00Z</dcterms:modified>
</cp:coreProperties>
</file>