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Pr="009F10D8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669DB" w:rsidRDefault="004669DB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F6FE1" w:rsidRPr="004F6FE1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 w:rsidRPr="009F10D8">
        <w:rPr>
          <w:rFonts w:asciiTheme="minorHAnsi" w:hAnsiTheme="minorHAnsi"/>
          <w:b/>
          <w:color w:val="7F7F7F"/>
          <w:sz w:val="32"/>
          <w:szCs w:val="32"/>
        </w:rPr>
        <w:t xml:space="preserve">TISKOVÁ ZPRÁVA </w:t>
      </w:r>
    </w:p>
    <w:p w:rsidR="006B4D01" w:rsidRPr="00795E6F" w:rsidRDefault="009B6540" w:rsidP="002E6B77">
      <w:pPr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r w:rsidRPr="009B6540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Památková ochrana a</w:t>
      </w:r>
      <w:r w:rsidR="00D93F9E" w:rsidRPr="009B6540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reál</w:t>
      </w:r>
      <w:r w:rsidRPr="009B6540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u</w:t>
      </w:r>
      <w:r w:rsidR="00D93F9E" w:rsidRPr="009B6540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lázní </w:t>
      </w:r>
      <w:r w:rsidR="002E6B77" w:rsidRPr="009B6540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Jánské Koupele</w:t>
      </w:r>
    </w:p>
    <w:p w:rsidR="00D90B50" w:rsidRPr="009F10D8" w:rsidRDefault="00D90B50" w:rsidP="00C11E29">
      <w:pPr>
        <w:jc w:val="both"/>
        <w:rPr>
          <w:rFonts w:asciiTheme="minorHAnsi" w:hAnsiTheme="minorHAnsi"/>
          <w:color w:val="808080" w:themeColor="background1" w:themeShade="80"/>
        </w:rPr>
      </w:pPr>
    </w:p>
    <w:p w:rsidR="009067EB" w:rsidRPr="006A4554" w:rsidRDefault="00C11E29" w:rsidP="006A4554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9F10D8">
        <w:rPr>
          <w:rFonts w:asciiTheme="minorHAnsi" w:hAnsiTheme="minorHAnsi"/>
          <w:b/>
        </w:rPr>
        <w:t xml:space="preserve">Ostrava, </w:t>
      </w:r>
      <w:r w:rsidR="002E6B77">
        <w:rPr>
          <w:rFonts w:asciiTheme="minorHAnsi" w:hAnsiTheme="minorHAnsi"/>
          <w:b/>
        </w:rPr>
        <w:t>2</w:t>
      </w:r>
      <w:r w:rsidR="00B67CA4">
        <w:rPr>
          <w:rFonts w:asciiTheme="minorHAnsi" w:hAnsiTheme="minorHAnsi"/>
          <w:b/>
        </w:rPr>
        <w:t>1</w:t>
      </w:r>
      <w:bookmarkStart w:id="0" w:name="_GoBack"/>
      <w:bookmarkEnd w:id="0"/>
      <w:r w:rsidR="008859F9">
        <w:rPr>
          <w:rFonts w:asciiTheme="minorHAnsi" w:hAnsiTheme="minorHAnsi"/>
          <w:b/>
        </w:rPr>
        <w:t xml:space="preserve">. </w:t>
      </w:r>
      <w:r w:rsidR="002E6B77">
        <w:rPr>
          <w:rFonts w:asciiTheme="minorHAnsi" w:hAnsiTheme="minorHAnsi"/>
          <w:b/>
        </w:rPr>
        <w:t>5</w:t>
      </w:r>
      <w:r w:rsidR="009067EB">
        <w:rPr>
          <w:rFonts w:asciiTheme="minorHAnsi" w:hAnsiTheme="minorHAnsi"/>
          <w:b/>
        </w:rPr>
        <w:t>.</w:t>
      </w:r>
      <w:r w:rsidR="002E6B77">
        <w:rPr>
          <w:rFonts w:asciiTheme="minorHAnsi" w:hAnsiTheme="minorHAnsi"/>
          <w:b/>
        </w:rPr>
        <w:t xml:space="preserve"> 2017</w:t>
      </w:r>
    </w:p>
    <w:p w:rsidR="00D93F9E" w:rsidRPr="006C315F" w:rsidRDefault="006C315F" w:rsidP="008859F9">
      <w:pPr>
        <w:jc w:val="both"/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 xml:space="preserve">Současný vlastník žádá o zrušení památkové ochrany areálu Jánské Koupele. Národní památkový ústav, územní odborné pracoviště v Ostravě připravuje stanovisko </w:t>
      </w:r>
      <w:r w:rsidRPr="006C315F">
        <w:rPr>
          <w:rStyle w:val="Siln"/>
          <w:rFonts w:ascii="Calibri" w:hAnsi="Calibri"/>
          <w:sz w:val="22"/>
          <w:szCs w:val="22"/>
        </w:rPr>
        <w:t xml:space="preserve">pro Ministerstvo kultury ČR. </w:t>
      </w:r>
      <w:r>
        <w:rPr>
          <w:rStyle w:val="Siln"/>
          <w:rFonts w:ascii="Calibri" w:hAnsi="Calibri"/>
          <w:sz w:val="22"/>
          <w:szCs w:val="22"/>
        </w:rPr>
        <w:t xml:space="preserve">Památkovou ochranu považuje Národní památkový ústav za nezbytnou. </w:t>
      </w:r>
      <w:r w:rsidRPr="00833EB2">
        <w:rPr>
          <w:rStyle w:val="Siln"/>
          <w:rFonts w:ascii="Calibri" w:hAnsi="Calibri"/>
          <w:sz w:val="22"/>
          <w:szCs w:val="22"/>
        </w:rPr>
        <w:t>Hodnot</w:t>
      </w:r>
      <w:r>
        <w:rPr>
          <w:rStyle w:val="Siln"/>
          <w:rFonts w:ascii="Calibri" w:hAnsi="Calibri"/>
          <w:sz w:val="22"/>
          <w:szCs w:val="22"/>
        </w:rPr>
        <w:t>y spatřuje především v dochovaném urbanistickém konceptu areálu. Památková ochrana neznamená konzervaci budov ve špatném technickém stavu</w:t>
      </w:r>
      <w:r w:rsidRPr="006C315F">
        <w:rPr>
          <w:rStyle w:val="Siln"/>
          <w:rFonts w:ascii="Calibri" w:hAnsi="Calibri"/>
          <w:sz w:val="22"/>
          <w:szCs w:val="22"/>
        </w:rPr>
        <w:t xml:space="preserve">, v tomto případě je třeba vnímat ji především jako nástroj veřejnoprávní regulace při </w:t>
      </w:r>
      <w:r w:rsidRPr="003A24E9">
        <w:rPr>
          <w:rStyle w:val="Siln"/>
          <w:rFonts w:ascii="Calibri" w:hAnsi="Calibri"/>
          <w:sz w:val="22"/>
          <w:szCs w:val="22"/>
        </w:rPr>
        <w:t xml:space="preserve">nakládání s tímto </w:t>
      </w:r>
      <w:r w:rsidR="00EB5BCE" w:rsidRPr="003A24E9">
        <w:rPr>
          <w:rStyle w:val="Siln"/>
          <w:rFonts w:ascii="Calibri" w:hAnsi="Calibri"/>
          <w:sz w:val="22"/>
          <w:szCs w:val="22"/>
        </w:rPr>
        <w:t xml:space="preserve">historicky cenným </w:t>
      </w:r>
      <w:r w:rsidRPr="003A24E9">
        <w:rPr>
          <w:rStyle w:val="Siln"/>
          <w:rFonts w:ascii="Calibri" w:hAnsi="Calibri"/>
          <w:sz w:val="22"/>
          <w:szCs w:val="22"/>
        </w:rPr>
        <w:t>územím</w:t>
      </w:r>
      <w:r w:rsidRPr="006C315F">
        <w:rPr>
          <w:rStyle w:val="Siln"/>
          <w:rFonts w:ascii="Calibri" w:hAnsi="Calibri"/>
          <w:sz w:val="22"/>
          <w:szCs w:val="22"/>
        </w:rPr>
        <w:t>.</w:t>
      </w:r>
    </w:p>
    <w:p w:rsidR="006C315F" w:rsidRPr="00440101" w:rsidRDefault="006C315F" w:rsidP="008859F9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F0215B" w:rsidRPr="0056505B" w:rsidRDefault="009C17C5" w:rsidP="008859F9">
      <w:pPr>
        <w:jc w:val="both"/>
        <w:rPr>
          <w:rFonts w:asciiTheme="minorHAnsi" w:hAnsiTheme="minorHAnsi"/>
          <w:sz w:val="22"/>
          <w:szCs w:val="22"/>
        </w:rPr>
      </w:pPr>
      <w:r w:rsidRPr="0056505B">
        <w:rPr>
          <w:rFonts w:asciiTheme="minorHAnsi" w:hAnsiTheme="minorHAnsi"/>
          <w:sz w:val="22"/>
          <w:szCs w:val="22"/>
        </w:rPr>
        <w:t>„</w:t>
      </w:r>
      <w:r w:rsidR="00992B54" w:rsidRPr="0056505B">
        <w:rPr>
          <w:rFonts w:asciiTheme="minorHAnsi" w:hAnsiTheme="minorHAnsi"/>
          <w:sz w:val="22"/>
          <w:szCs w:val="22"/>
        </w:rPr>
        <w:t>Ministerstvo kultury nás požádalo o stano</w:t>
      </w:r>
      <w:r w:rsidR="00742605" w:rsidRPr="0056505B">
        <w:rPr>
          <w:rFonts w:asciiTheme="minorHAnsi" w:hAnsiTheme="minorHAnsi"/>
          <w:sz w:val="22"/>
          <w:szCs w:val="22"/>
        </w:rPr>
        <w:t>visko k návrhu nových vlastníků</w:t>
      </w:r>
      <w:r w:rsidR="00992B54" w:rsidRPr="0056505B">
        <w:rPr>
          <w:rFonts w:asciiTheme="minorHAnsi" w:hAnsiTheme="minorHAnsi"/>
          <w:sz w:val="22"/>
          <w:szCs w:val="22"/>
        </w:rPr>
        <w:t xml:space="preserve"> </w:t>
      </w:r>
      <w:r w:rsidR="00BF5920" w:rsidRPr="0056505B">
        <w:rPr>
          <w:rFonts w:asciiTheme="minorHAnsi" w:hAnsiTheme="minorHAnsi"/>
          <w:sz w:val="22"/>
          <w:szCs w:val="22"/>
        </w:rPr>
        <w:t xml:space="preserve">na </w:t>
      </w:r>
      <w:r w:rsidR="00992B54" w:rsidRPr="0056505B">
        <w:rPr>
          <w:rFonts w:asciiTheme="minorHAnsi" w:hAnsiTheme="minorHAnsi"/>
          <w:sz w:val="22"/>
          <w:szCs w:val="22"/>
        </w:rPr>
        <w:t>zrušení proh</w:t>
      </w:r>
      <w:r w:rsidR="00F85CAB" w:rsidRPr="0056505B">
        <w:rPr>
          <w:rFonts w:asciiTheme="minorHAnsi" w:hAnsiTheme="minorHAnsi"/>
          <w:sz w:val="22"/>
          <w:szCs w:val="22"/>
        </w:rPr>
        <w:t xml:space="preserve">lášení </w:t>
      </w:r>
      <w:r w:rsidR="00BF5920" w:rsidRPr="0056505B">
        <w:rPr>
          <w:rFonts w:asciiTheme="minorHAnsi" w:hAnsiTheme="minorHAnsi"/>
          <w:sz w:val="22"/>
          <w:szCs w:val="22"/>
        </w:rPr>
        <w:t xml:space="preserve">bývalých lázní </w:t>
      </w:r>
      <w:r w:rsidR="00F85CAB" w:rsidRPr="0056505B">
        <w:rPr>
          <w:rFonts w:asciiTheme="minorHAnsi" w:hAnsiTheme="minorHAnsi"/>
          <w:sz w:val="22"/>
          <w:szCs w:val="22"/>
        </w:rPr>
        <w:t>za kulturní památku,“ říká ředitel ostravského pracoviště Národního památkového ústavu Michal Zezula. „</w:t>
      </w:r>
      <w:r w:rsidR="008E10B5" w:rsidRPr="0056505B">
        <w:rPr>
          <w:rFonts w:asciiTheme="minorHAnsi" w:hAnsiTheme="minorHAnsi"/>
          <w:sz w:val="22"/>
          <w:szCs w:val="22"/>
        </w:rPr>
        <w:t>Pokud zůstanou v areálu Jánských Koupelí jednotlivé budovy kulturními památkami, jistě to neznamená</w:t>
      </w:r>
      <w:r w:rsidR="008E10B5" w:rsidRPr="003A24E9">
        <w:rPr>
          <w:rFonts w:asciiTheme="minorHAnsi" w:hAnsiTheme="minorHAnsi"/>
          <w:sz w:val="22"/>
          <w:szCs w:val="22"/>
        </w:rPr>
        <w:t xml:space="preserve">, že </w:t>
      </w:r>
      <w:r w:rsidR="004669DB" w:rsidRPr="003A24E9">
        <w:rPr>
          <w:rFonts w:asciiTheme="minorHAnsi" w:hAnsiTheme="minorHAnsi"/>
          <w:sz w:val="22"/>
          <w:szCs w:val="22"/>
        </w:rPr>
        <w:t>tak má být zakonzervován současný stav</w:t>
      </w:r>
      <w:r w:rsidR="008E10B5" w:rsidRPr="0056505B">
        <w:rPr>
          <w:rFonts w:asciiTheme="minorHAnsi" w:hAnsiTheme="minorHAnsi"/>
          <w:sz w:val="22"/>
          <w:szCs w:val="22"/>
        </w:rPr>
        <w:t>, který r</w:t>
      </w:r>
      <w:r w:rsidR="00742605" w:rsidRPr="0056505B">
        <w:rPr>
          <w:rFonts w:asciiTheme="minorHAnsi" w:hAnsiTheme="minorHAnsi"/>
          <w:sz w:val="22"/>
          <w:szCs w:val="22"/>
        </w:rPr>
        <w:t xml:space="preserve">ozhodně není dobrý. </w:t>
      </w:r>
      <w:r w:rsidR="008E10B5" w:rsidRPr="0056505B">
        <w:rPr>
          <w:rFonts w:asciiTheme="minorHAnsi" w:hAnsiTheme="minorHAnsi"/>
          <w:sz w:val="22"/>
          <w:szCs w:val="22"/>
        </w:rPr>
        <w:t xml:space="preserve">Památkovou ochranu je v tomto případě třeba vnímat jako nástroj veřejnoprávní regulace při nakládání s tímto územím, </w:t>
      </w:r>
      <w:r w:rsidR="00742605" w:rsidRPr="0056505B">
        <w:rPr>
          <w:rFonts w:asciiTheme="minorHAnsi" w:hAnsiTheme="minorHAnsi"/>
          <w:sz w:val="22"/>
          <w:szCs w:val="22"/>
        </w:rPr>
        <w:t>s</w:t>
      </w:r>
      <w:r w:rsidR="006034EF" w:rsidRPr="0056505B">
        <w:rPr>
          <w:rFonts w:asciiTheme="minorHAnsi" w:hAnsiTheme="minorHAnsi"/>
          <w:sz w:val="22"/>
          <w:szCs w:val="22"/>
        </w:rPr>
        <w:t xml:space="preserve"> </w:t>
      </w:r>
      <w:r w:rsidR="00C9641D" w:rsidRPr="0056505B">
        <w:rPr>
          <w:rFonts w:asciiTheme="minorHAnsi" w:hAnsiTheme="minorHAnsi"/>
          <w:sz w:val="22"/>
          <w:szCs w:val="22"/>
        </w:rPr>
        <w:t xml:space="preserve">jejíž </w:t>
      </w:r>
      <w:r w:rsidR="006034EF" w:rsidRPr="0056505B">
        <w:rPr>
          <w:rFonts w:asciiTheme="minorHAnsi" w:hAnsiTheme="minorHAnsi"/>
          <w:sz w:val="22"/>
          <w:szCs w:val="22"/>
        </w:rPr>
        <w:t>pomocí</w:t>
      </w:r>
      <w:r w:rsidR="008E10B5" w:rsidRPr="0056505B">
        <w:rPr>
          <w:rFonts w:asciiTheme="minorHAnsi" w:hAnsiTheme="minorHAnsi"/>
          <w:sz w:val="22"/>
          <w:szCs w:val="22"/>
        </w:rPr>
        <w:t xml:space="preserve"> by měla být zajištěna záchrana těch </w:t>
      </w:r>
      <w:r w:rsidR="00415EB2" w:rsidRPr="0056505B">
        <w:rPr>
          <w:rFonts w:asciiTheme="minorHAnsi" w:hAnsiTheme="minorHAnsi"/>
          <w:sz w:val="22"/>
          <w:szCs w:val="22"/>
        </w:rPr>
        <w:t>arch</w:t>
      </w:r>
      <w:r w:rsidR="00742605" w:rsidRPr="0056505B">
        <w:rPr>
          <w:rFonts w:asciiTheme="minorHAnsi" w:hAnsiTheme="minorHAnsi"/>
          <w:sz w:val="22"/>
          <w:szCs w:val="22"/>
        </w:rPr>
        <w:t>itektonických a </w:t>
      </w:r>
      <w:r w:rsidR="008E10B5" w:rsidRPr="0056505B">
        <w:rPr>
          <w:rFonts w:asciiTheme="minorHAnsi" w:hAnsiTheme="minorHAnsi"/>
          <w:sz w:val="22"/>
          <w:szCs w:val="22"/>
        </w:rPr>
        <w:t xml:space="preserve">historických hodnot, které je možné </w:t>
      </w:r>
      <w:r w:rsidR="00742605" w:rsidRPr="0056505B">
        <w:rPr>
          <w:rFonts w:asciiTheme="minorHAnsi" w:hAnsiTheme="minorHAnsi"/>
          <w:sz w:val="22"/>
          <w:szCs w:val="22"/>
        </w:rPr>
        <w:t>zachovat</w:t>
      </w:r>
      <w:r w:rsidR="00415EB2" w:rsidRPr="0056505B">
        <w:rPr>
          <w:rFonts w:asciiTheme="minorHAnsi" w:hAnsiTheme="minorHAnsi"/>
          <w:sz w:val="22"/>
          <w:szCs w:val="22"/>
        </w:rPr>
        <w:t xml:space="preserve">. </w:t>
      </w:r>
      <w:r w:rsidR="00740779" w:rsidRPr="0056505B">
        <w:rPr>
          <w:rFonts w:asciiTheme="minorHAnsi" w:hAnsiTheme="minorHAnsi"/>
          <w:sz w:val="22"/>
          <w:szCs w:val="22"/>
        </w:rPr>
        <w:t xml:space="preserve">V této souvislosti je třeba zdůraznit, že </w:t>
      </w:r>
      <w:r w:rsidR="00415EB2" w:rsidRPr="0056505B">
        <w:rPr>
          <w:rFonts w:asciiTheme="minorHAnsi" w:hAnsiTheme="minorHAnsi" w:cs="Arial"/>
          <w:sz w:val="22"/>
          <w:szCs w:val="22"/>
        </w:rPr>
        <w:t>Národní památkový ústa</w:t>
      </w:r>
      <w:r w:rsidR="00742605" w:rsidRPr="0056505B">
        <w:rPr>
          <w:rFonts w:asciiTheme="minorHAnsi" w:hAnsiTheme="minorHAnsi" w:cs="Arial"/>
          <w:sz w:val="22"/>
          <w:szCs w:val="22"/>
        </w:rPr>
        <w:t>v snahy o oživení areálu vítá. J</w:t>
      </w:r>
      <w:r w:rsidR="00415EB2" w:rsidRPr="0056505B">
        <w:rPr>
          <w:rFonts w:asciiTheme="minorHAnsi" w:hAnsiTheme="minorHAnsi" w:cs="Arial"/>
          <w:sz w:val="22"/>
          <w:szCs w:val="22"/>
        </w:rPr>
        <w:t xml:space="preserve">sme </w:t>
      </w:r>
      <w:r w:rsidR="00740779" w:rsidRPr="0056505B">
        <w:rPr>
          <w:rFonts w:asciiTheme="minorHAnsi" w:hAnsiTheme="minorHAnsi" w:cs="Arial"/>
          <w:sz w:val="22"/>
          <w:szCs w:val="22"/>
        </w:rPr>
        <w:t xml:space="preserve">přitom </w:t>
      </w:r>
      <w:r w:rsidR="00415EB2" w:rsidRPr="0056505B">
        <w:rPr>
          <w:rFonts w:asciiTheme="minorHAnsi" w:hAnsiTheme="minorHAnsi" w:cs="Arial"/>
          <w:sz w:val="22"/>
          <w:szCs w:val="22"/>
        </w:rPr>
        <w:t>přesvědčeni, že nové funkce zde mohou</w:t>
      </w:r>
      <w:r w:rsidR="00BF5920" w:rsidRPr="0056505B">
        <w:rPr>
          <w:rFonts w:asciiTheme="minorHAnsi" w:hAnsiTheme="minorHAnsi" w:cs="Arial"/>
          <w:sz w:val="22"/>
          <w:szCs w:val="22"/>
        </w:rPr>
        <w:t xml:space="preserve"> být </w:t>
      </w:r>
      <w:r w:rsidR="00C9641D" w:rsidRPr="0056505B">
        <w:rPr>
          <w:rFonts w:asciiTheme="minorHAnsi" w:hAnsiTheme="minorHAnsi" w:cs="Arial"/>
          <w:sz w:val="22"/>
          <w:szCs w:val="22"/>
        </w:rPr>
        <w:t xml:space="preserve">realizovány </w:t>
      </w:r>
      <w:r w:rsidR="00740779" w:rsidRPr="0056505B">
        <w:rPr>
          <w:rFonts w:asciiTheme="minorHAnsi" w:hAnsiTheme="minorHAnsi" w:cs="Arial"/>
          <w:sz w:val="22"/>
          <w:szCs w:val="22"/>
        </w:rPr>
        <w:t>s využitím dochovaných částí</w:t>
      </w:r>
      <w:r w:rsidR="00C9641D" w:rsidRPr="0056505B">
        <w:rPr>
          <w:rFonts w:asciiTheme="minorHAnsi" w:hAnsiTheme="minorHAnsi" w:cs="Arial"/>
          <w:sz w:val="22"/>
          <w:szCs w:val="22"/>
        </w:rPr>
        <w:t xml:space="preserve"> původního areálu</w:t>
      </w:r>
      <w:r w:rsidR="00881840" w:rsidRPr="0056505B">
        <w:rPr>
          <w:rFonts w:asciiTheme="minorHAnsi" w:hAnsiTheme="minorHAnsi" w:cs="Arial"/>
          <w:sz w:val="22"/>
          <w:szCs w:val="22"/>
        </w:rPr>
        <w:t>,</w:t>
      </w:r>
      <w:r w:rsidR="00740779" w:rsidRPr="0056505B">
        <w:rPr>
          <w:rFonts w:asciiTheme="minorHAnsi" w:hAnsiTheme="minorHAnsi" w:cs="Arial"/>
          <w:sz w:val="22"/>
          <w:szCs w:val="22"/>
        </w:rPr>
        <w:t xml:space="preserve"> i když předpokládáme vysokou míru tolerance k rekonstrukčním zásahům ze strany památkové péče</w:t>
      </w:r>
      <w:r w:rsidR="00742605" w:rsidRPr="0056505B">
        <w:rPr>
          <w:rFonts w:asciiTheme="minorHAnsi" w:hAnsiTheme="minorHAnsi" w:cs="Arial"/>
          <w:sz w:val="22"/>
          <w:szCs w:val="22"/>
        </w:rPr>
        <w:t>,</w:t>
      </w:r>
      <w:r w:rsidR="00DC22B0" w:rsidRPr="0056505B">
        <w:rPr>
          <w:rFonts w:asciiTheme="minorHAnsi" w:hAnsiTheme="minorHAnsi"/>
          <w:sz w:val="22"/>
          <w:szCs w:val="22"/>
        </w:rPr>
        <w:t xml:space="preserve">“ </w:t>
      </w:r>
      <w:r w:rsidR="002F676C" w:rsidRPr="0056505B">
        <w:rPr>
          <w:rFonts w:asciiTheme="minorHAnsi" w:hAnsiTheme="minorHAnsi"/>
          <w:sz w:val="22"/>
          <w:szCs w:val="22"/>
        </w:rPr>
        <w:t xml:space="preserve">dodává </w:t>
      </w:r>
      <w:r w:rsidR="00DC22B0" w:rsidRPr="0056505B">
        <w:rPr>
          <w:rFonts w:asciiTheme="minorHAnsi" w:hAnsiTheme="minorHAnsi"/>
          <w:sz w:val="22"/>
          <w:szCs w:val="22"/>
        </w:rPr>
        <w:t>Michal Zezula, ředitel ostravského pracoviště Národního památkového ústavu.</w:t>
      </w:r>
      <w:r w:rsidR="009D7617" w:rsidRPr="0056505B">
        <w:rPr>
          <w:rFonts w:asciiTheme="minorHAnsi" w:hAnsiTheme="minorHAnsi"/>
          <w:sz w:val="22"/>
          <w:szCs w:val="22"/>
        </w:rPr>
        <w:t xml:space="preserve"> </w:t>
      </w:r>
      <w:r w:rsidR="00740779" w:rsidRPr="0056505B">
        <w:rPr>
          <w:rFonts w:asciiTheme="minorHAnsi" w:hAnsiTheme="minorHAnsi"/>
          <w:sz w:val="22"/>
          <w:szCs w:val="22"/>
        </w:rPr>
        <w:t xml:space="preserve">Protože </w:t>
      </w:r>
      <w:r w:rsidR="00C9641D" w:rsidRPr="0056505B">
        <w:rPr>
          <w:rFonts w:asciiTheme="minorHAnsi" w:hAnsiTheme="minorHAnsi" w:cs="Arial"/>
          <w:sz w:val="22"/>
          <w:szCs w:val="22"/>
        </w:rPr>
        <w:t>v tuto chvíl</w:t>
      </w:r>
      <w:r w:rsidR="004B7463">
        <w:rPr>
          <w:rFonts w:asciiTheme="minorHAnsi" w:hAnsiTheme="minorHAnsi" w:cs="Arial"/>
          <w:sz w:val="22"/>
          <w:szCs w:val="22"/>
        </w:rPr>
        <w:t>i nejsme blíže informováni o budoucích záměrech vlastníka</w:t>
      </w:r>
      <w:r w:rsidR="00740779" w:rsidRPr="0056505B">
        <w:rPr>
          <w:rFonts w:asciiTheme="minorHAnsi" w:hAnsiTheme="minorHAnsi" w:cs="Arial"/>
          <w:sz w:val="22"/>
          <w:szCs w:val="22"/>
        </w:rPr>
        <w:t>, považujeme všechny úvahy o míře intervence nového architektonického řešení za předčasné.</w:t>
      </w:r>
    </w:p>
    <w:p w:rsidR="005A592F" w:rsidRPr="00AE2A09" w:rsidRDefault="005A592F" w:rsidP="008859F9">
      <w:pPr>
        <w:jc w:val="both"/>
        <w:rPr>
          <w:rFonts w:asciiTheme="minorHAnsi" w:hAnsiTheme="minorHAnsi"/>
          <w:sz w:val="22"/>
          <w:szCs w:val="22"/>
        </w:rPr>
      </w:pPr>
    </w:p>
    <w:p w:rsidR="00F93E88" w:rsidRPr="00AE2A09" w:rsidRDefault="00F93E88" w:rsidP="00F93E88">
      <w:pPr>
        <w:jc w:val="both"/>
        <w:rPr>
          <w:rFonts w:asciiTheme="minorHAnsi" w:hAnsiTheme="minorHAnsi"/>
          <w:sz w:val="22"/>
          <w:szCs w:val="22"/>
        </w:rPr>
      </w:pPr>
      <w:r w:rsidRPr="00AE2A09">
        <w:rPr>
          <w:rFonts w:asciiTheme="minorHAnsi" w:hAnsiTheme="minorHAnsi"/>
          <w:sz w:val="22"/>
          <w:szCs w:val="22"/>
        </w:rPr>
        <w:t>V první čtvrtině roku 2017 podal současný vlastník bývalých lázní Jánské Koupele, společnost BANEBA, s. r. o., Ministerstvu kultury ČR návrh na zrušení pa</w:t>
      </w:r>
      <w:r w:rsidR="00AE2A09" w:rsidRPr="00AE2A09">
        <w:rPr>
          <w:rFonts w:asciiTheme="minorHAnsi" w:hAnsiTheme="minorHAnsi"/>
          <w:sz w:val="22"/>
          <w:szCs w:val="22"/>
        </w:rPr>
        <w:t>mátkové ochrany areálu. Národní památkový ústav, územní pracoviště v Ostravě</w:t>
      </w:r>
      <w:r w:rsidRPr="00AE2A09">
        <w:rPr>
          <w:rFonts w:asciiTheme="minorHAnsi" w:hAnsiTheme="minorHAnsi"/>
          <w:sz w:val="22"/>
          <w:szCs w:val="22"/>
        </w:rPr>
        <w:t xml:space="preserve"> aktuálně zpracovává odborné stanovisko k dané věci. </w:t>
      </w:r>
    </w:p>
    <w:p w:rsidR="00F93E88" w:rsidRPr="00F54CD1" w:rsidRDefault="00F93E88" w:rsidP="00F93E88">
      <w:pPr>
        <w:jc w:val="both"/>
        <w:rPr>
          <w:rFonts w:asciiTheme="minorHAnsi" w:hAnsiTheme="minorHAnsi"/>
          <w:sz w:val="22"/>
          <w:szCs w:val="22"/>
        </w:rPr>
      </w:pPr>
    </w:p>
    <w:p w:rsidR="00DE198D" w:rsidRDefault="00F93E88" w:rsidP="00F93E88">
      <w:pPr>
        <w:jc w:val="both"/>
        <w:rPr>
          <w:rFonts w:asciiTheme="minorHAnsi" w:hAnsiTheme="minorHAnsi" w:cs="Calibri"/>
          <w:sz w:val="22"/>
          <w:szCs w:val="22"/>
        </w:rPr>
      </w:pPr>
      <w:r w:rsidRPr="00F54CD1">
        <w:rPr>
          <w:rFonts w:asciiTheme="minorHAnsi" w:hAnsiTheme="minorHAnsi" w:cs="Calibri"/>
          <w:sz w:val="22"/>
          <w:szCs w:val="22"/>
        </w:rPr>
        <w:t>Památkově chráněný soubor býval</w:t>
      </w:r>
      <w:r w:rsidR="0087673A" w:rsidRPr="00F54CD1">
        <w:rPr>
          <w:rFonts w:asciiTheme="minorHAnsi" w:hAnsiTheme="minorHAnsi" w:cs="Calibri"/>
          <w:sz w:val="22"/>
          <w:szCs w:val="22"/>
        </w:rPr>
        <w:t>ých lázní Jánské Koupele je</w:t>
      </w:r>
      <w:r w:rsidR="00AE2A09" w:rsidRPr="00F54CD1">
        <w:rPr>
          <w:rFonts w:asciiTheme="minorHAnsi" w:hAnsiTheme="minorHAnsi" w:cs="Calibri"/>
          <w:sz w:val="22"/>
          <w:szCs w:val="22"/>
        </w:rPr>
        <w:t xml:space="preserve"> od roku </w:t>
      </w:r>
      <w:r w:rsidRPr="00F54CD1">
        <w:rPr>
          <w:rFonts w:asciiTheme="minorHAnsi" w:hAnsiTheme="minorHAnsi" w:cs="Calibri"/>
          <w:sz w:val="22"/>
          <w:szCs w:val="22"/>
        </w:rPr>
        <w:t xml:space="preserve">2005 evidovaný v Ústředním </w:t>
      </w:r>
      <w:r w:rsidR="00AE2A09" w:rsidRPr="00F54CD1">
        <w:rPr>
          <w:rFonts w:asciiTheme="minorHAnsi" w:hAnsiTheme="minorHAnsi" w:cs="Calibri"/>
          <w:sz w:val="22"/>
          <w:szCs w:val="22"/>
        </w:rPr>
        <w:t>seznamu kulturních památek ČR. T</w:t>
      </w:r>
      <w:r w:rsidRPr="00F54CD1">
        <w:rPr>
          <w:rFonts w:asciiTheme="minorHAnsi" w:hAnsiTheme="minorHAnsi" w:cs="Calibri"/>
          <w:sz w:val="22"/>
          <w:szCs w:val="22"/>
        </w:rPr>
        <w:t xml:space="preserve">voří </w:t>
      </w:r>
      <w:r w:rsidR="00AE2A09" w:rsidRPr="00F54CD1">
        <w:rPr>
          <w:rFonts w:asciiTheme="minorHAnsi" w:hAnsiTheme="minorHAnsi" w:cs="Calibri"/>
          <w:sz w:val="22"/>
          <w:szCs w:val="22"/>
        </w:rPr>
        <w:t xml:space="preserve">jej </w:t>
      </w:r>
      <w:r w:rsidRPr="00F54CD1">
        <w:rPr>
          <w:rFonts w:asciiTheme="minorHAnsi" w:hAnsiTheme="minorHAnsi" w:cs="Calibri"/>
          <w:sz w:val="22"/>
          <w:szCs w:val="22"/>
        </w:rPr>
        <w:t>jedenáct objektů s</w:t>
      </w:r>
      <w:r w:rsidR="0087673A" w:rsidRPr="00F54CD1">
        <w:rPr>
          <w:rFonts w:asciiTheme="minorHAnsi" w:hAnsiTheme="minorHAnsi" w:cs="Calibri"/>
          <w:sz w:val="22"/>
          <w:szCs w:val="22"/>
        </w:rPr>
        <w:t> pozemky rozprostřenými</w:t>
      </w:r>
      <w:r w:rsidRPr="00F54CD1">
        <w:rPr>
          <w:rFonts w:asciiTheme="minorHAnsi" w:hAnsiTheme="minorHAnsi" w:cs="Calibri"/>
          <w:sz w:val="22"/>
          <w:szCs w:val="22"/>
        </w:rPr>
        <w:t xml:space="preserve"> v údolí po obou stranách břehu řeky Moravice u obce Staré Těchanovice na Opavsku. </w:t>
      </w:r>
    </w:p>
    <w:p w:rsidR="00B67CA4" w:rsidRPr="00B67CA4" w:rsidRDefault="00B67CA4" w:rsidP="00F93E88">
      <w:pPr>
        <w:jc w:val="both"/>
        <w:rPr>
          <w:rFonts w:asciiTheme="minorHAnsi" w:hAnsiTheme="minorHAnsi" w:cs="Calibri"/>
          <w:sz w:val="22"/>
          <w:szCs w:val="22"/>
        </w:rPr>
      </w:pPr>
    </w:p>
    <w:p w:rsidR="00DE198D" w:rsidRPr="006C096A" w:rsidRDefault="00DE198D" w:rsidP="00DE198D">
      <w:pPr>
        <w:jc w:val="both"/>
        <w:rPr>
          <w:rFonts w:asciiTheme="minorHAnsi" w:hAnsiTheme="minorHAnsi" w:cs="Calibri"/>
          <w:sz w:val="22"/>
          <w:szCs w:val="22"/>
        </w:rPr>
      </w:pPr>
      <w:r w:rsidRPr="006C096A">
        <w:rPr>
          <w:rFonts w:asciiTheme="minorHAnsi" w:hAnsiTheme="minorHAnsi" w:cs="Calibri"/>
          <w:sz w:val="22"/>
          <w:szCs w:val="22"/>
        </w:rPr>
        <w:t>Jánské Koupele reprezentují rozmach lázeňství v 19. a v první polovině 20. století v oblasti českého Slezska. Památkové hodnoty spatřujeme především v d</w:t>
      </w:r>
      <w:r w:rsidR="00DA62C3">
        <w:rPr>
          <w:rFonts w:asciiTheme="minorHAnsi" w:hAnsiTheme="minorHAnsi" w:cs="Calibri"/>
          <w:sz w:val="22"/>
          <w:szCs w:val="22"/>
        </w:rPr>
        <w:t>ochovaném urbanistickém záměru</w:t>
      </w:r>
      <w:r w:rsidRPr="006C096A">
        <w:rPr>
          <w:rFonts w:asciiTheme="minorHAnsi" w:hAnsiTheme="minorHAnsi" w:cs="Calibri"/>
          <w:sz w:val="22"/>
          <w:szCs w:val="22"/>
        </w:rPr>
        <w:t xml:space="preserve">. </w:t>
      </w:r>
      <w:r w:rsidR="006C096A" w:rsidRPr="006C096A">
        <w:rPr>
          <w:rFonts w:asciiTheme="minorHAnsi" w:hAnsiTheme="minorHAnsi" w:cs="Calibri"/>
          <w:sz w:val="22"/>
          <w:szCs w:val="22"/>
        </w:rPr>
        <w:t>Jednotně koncipovaný</w:t>
      </w:r>
      <w:r w:rsidR="00666CB9" w:rsidRPr="006C096A">
        <w:rPr>
          <w:rFonts w:asciiTheme="minorHAnsi" w:hAnsiTheme="minorHAnsi" w:cs="Calibri"/>
          <w:sz w:val="22"/>
          <w:szCs w:val="22"/>
        </w:rPr>
        <w:t xml:space="preserve"> areál s histor</w:t>
      </w:r>
      <w:r w:rsidR="00960929" w:rsidRPr="006C096A">
        <w:rPr>
          <w:rFonts w:asciiTheme="minorHAnsi" w:hAnsiTheme="minorHAnsi" w:cs="Calibri"/>
          <w:sz w:val="22"/>
          <w:szCs w:val="22"/>
        </w:rPr>
        <w:t>izujícími budovami v kombinacích dřevěných a zděných</w:t>
      </w:r>
      <w:r w:rsidR="00666CB9" w:rsidRPr="006C096A">
        <w:rPr>
          <w:rFonts w:asciiTheme="minorHAnsi" w:hAnsiTheme="minorHAnsi" w:cs="Calibri"/>
          <w:sz w:val="22"/>
          <w:szCs w:val="22"/>
        </w:rPr>
        <w:t xml:space="preserve"> konstrukc</w:t>
      </w:r>
      <w:r w:rsidR="00960929" w:rsidRPr="006C096A">
        <w:rPr>
          <w:rFonts w:asciiTheme="minorHAnsi" w:hAnsiTheme="minorHAnsi" w:cs="Calibri"/>
          <w:sz w:val="22"/>
          <w:szCs w:val="22"/>
        </w:rPr>
        <w:t>í</w:t>
      </w:r>
      <w:r w:rsidR="00666CB9" w:rsidRPr="006C096A">
        <w:rPr>
          <w:rFonts w:asciiTheme="minorHAnsi" w:hAnsiTheme="minorHAnsi" w:cs="Calibri"/>
          <w:sz w:val="22"/>
          <w:szCs w:val="22"/>
        </w:rPr>
        <w:t xml:space="preserve"> představuje působivou symbiózu </w:t>
      </w:r>
      <w:r w:rsidRPr="006C096A">
        <w:rPr>
          <w:rFonts w:asciiTheme="minorHAnsi" w:hAnsiTheme="minorHAnsi" w:cs="Calibri"/>
          <w:sz w:val="22"/>
          <w:szCs w:val="22"/>
        </w:rPr>
        <w:t xml:space="preserve">kultivovaných lidských aktivit a estetických </w:t>
      </w:r>
      <w:r w:rsidR="00666CB9" w:rsidRPr="006C096A">
        <w:rPr>
          <w:rFonts w:asciiTheme="minorHAnsi" w:hAnsiTheme="minorHAnsi" w:cs="Calibri"/>
          <w:sz w:val="22"/>
          <w:szCs w:val="22"/>
        </w:rPr>
        <w:t xml:space="preserve">kvalit přírodního rámce </w:t>
      </w:r>
      <w:r w:rsidRPr="006C096A">
        <w:rPr>
          <w:rFonts w:asciiTheme="minorHAnsi" w:hAnsiTheme="minorHAnsi" w:cs="Calibri"/>
          <w:sz w:val="22"/>
          <w:szCs w:val="22"/>
        </w:rPr>
        <w:t>údolí</w:t>
      </w:r>
      <w:r w:rsidR="00666CB9" w:rsidRPr="006C096A">
        <w:rPr>
          <w:rFonts w:asciiTheme="minorHAnsi" w:hAnsiTheme="minorHAnsi" w:cs="Calibri"/>
          <w:sz w:val="22"/>
          <w:szCs w:val="22"/>
        </w:rPr>
        <w:t xml:space="preserve"> řeky</w:t>
      </w:r>
      <w:r w:rsidRPr="006C096A">
        <w:rPr>
          <w:rFonts w:asciiTheme="minorHAnsi" w:hAnsiTheme="minorHAnsi" w:cs="Calibri"/>
          <w:sz w:val="22"/>
          <w:szCs w:val="22"/>
        </w:rPr>
        <w:t xml:space="preserve"> Mor</w:t>
      </w:r>
      <w:r w:rsidR="00666CB9" w:rsidRPr="006C096A">
        <w:rPr>
          <w:rFonts w:asciiTheme="minorHAnsi" w:hAnsiTheme="minorHAnsi" w:cs="Calibri"/>
          <w:sz w:val="22"/>
          <w:szCs w:val="22"/>
        </w:rPr>
        <w:t xml:space="preserve">avice. </w:t>
      </w:r>
      <w:r w:rsidRPr="006C096A">
        <w:rPr>
          <w:rFonts w:asciiTheme="minorHAnsi" w:hAnsiTheme="minorHAnsi" w:cs="Calibri"/>
          <w:sz w:val="22"/>
          <w:szCs w:val="22"/>
        </w:rPr>
        <w:t>Interiéry všech objektů byly upravovány ve 2. polovině 20. století, jejich dnešní podobu samozřejmě ovlivnila i dlouhodobě</w:t>
      </w:r>
      <w:r w:rsidR="003A540E" w:rsidRPr="006C096A">
        <w:rPr>
          <w:rFonts w:asciiTheme="minorHAnsi" w:hAnsiTheme="minorHAnsi" w:cs="Calibri"/>
          <w:sz w:val="22"/>
          <w:szCs w:val="22"/>
        </w:rPr>
        <w:t xml:space="preserve"> zanedbaná údržba. P</w:t>
      </w:r>
      <w:r w:rsidR="006C096A" w:rsidRPr="006C096A">
        <w:rPr>
          <w:rFonts w:asciiTheme="minorHAnsi" w:hAnsiTheme="minorHAnsi" w:cs="Calibri"/>
          <w:sz w:val="22"/>
          <w:szCs w:val="22"/>
        </w:rPr>
        <w:t>řesto jsou částečně za</w:t>
      </w:r>
      <w:r w:rsidRPr="006C096A">
        <w:rPr>
          <w:rFonts w:asciiTheme="minorHAnsi" w:hAnsiTheme="minorHAnsi" w:cs="Calibri"/>
          <w:sz w:val="22"/>
          <w:szCs w:val="22"/>
        </w:rPr>
        <w:t>chovány původní uměleckořemeslné detaily (např</w:t>
      </w:r>
      <w:r w:rsidR="003A540E" w:rsidRPr="006C096A">
        <w:rPr>
          <w:rFonts w:asciiTheme="minorHAnsi" w:hAnsiTheme="minorHAnsi" w:cs="Calibri"/>
          <w:sz w:val="22"/>
          <w:szCs w:val="22"/>
        </w:rPr>
        <w:t>íklad</w:t>
      </w:r>
      <w:r w:rsidRPr="006C096A">
        <w:rPr>
          <w:rFonts w:asciiTheme="minorHAnsi" w:hAnsiTheme="minorHAnsi" w:cs="Calibri"/>
          <w:sz w:val="22"/>
          <w:szCs w:val="22"/>
        </w:rPr>
        <w:t xml:space="preserve"> </w:t>
      </w:r>
      <w:r w:rsidR="002D01D7">
        <w:rPr>
          <w:rFonts w:asciiTheme="minorHAnsi" w:hAnsiTheme="minorHAnsi" w:cs="Calibri"/>
          <w:sz w:val="22"/>
          <w:szCs w:val="22"/>
        </w:rPr>
        <w:t xml:space="preserve">výzdoba v obou sálech a kapli </w:t>
      </w:r>
      <w:r w:rsidR="002D01D7" w:rsidRPr="009520A0">
        <w:rPr>
          <w:rFonts w:asciiTheme="minorHAnsi" w:hAnsiTheme="minorHAnsi" w:cs="Calibri"/>
          <w:sz w:val="22"/>
          <w:szCs w:val="22"/>
        </w:rPr>
        <w:t>v</w:t>
      </w:r>
      <w:r w:rsidR="00DD7CFA" w:rsidRPr="009520A0">
        <w:rPr>
          <w:rFonts w:asciiTheme="minorHAnsi" w:hAnsiTheme="minorHAnsi" w:cs="Calibri"/>
          <w:sz w:val="22"/>
          <w:szCs w:val="22"/>
        </w:rPr>
        <w:t> tzv. l</w:t>
      </w:r>
      <w:r w:rsidRPr="009520A0">
        <w:rPr>
          <w:rFonts w:asciiTheme="minorHAnsi" w:hAnsiTheme="minorHAnsi" w:cs="Calibri"/>
          <w:sz w:val="22"/>
          <w:szCs w:val="22"/>
        </w:rPr>
        <w:t>éčebném domě),</w:t>
      </w:r>
      <w:r w:rsidRPr="006C096A">
        <w:rPr>
          <w:rFonts w:asciiTheme="minorHAnsi" w:hAnsiTheme="minorHAnsi" w:cs="Calibri"/>
          <w:sz w:val="22"/>
          <w:szCs w:val="22"/>
        </w:rPr>
        <w:t xml:space="preserve"> celkové hmotové a konstrukční řešení a materiálová skladba jednotlivých staveb. </w:t>
      </w:r>
    </w:p>
    <w:p w:rsidR="00DE198D" w:rsidRPr="00404446" w:rsidRDefault="00DE198D" w:rsidP="00F93E88">
      <w:pPr>
        <w:jc w:val="both"/>
        <w:rPr>
          <w:rFonts w:asciiTheme="minorHAnsi" w:hAnsiTheme="minorHAnsi" w:cs="Calibri"/>
          <w:sz w:val="22"/>
          <w:szCs w:val="22"/>
        </w:rPr>
      </w:pPr>
    </w:p>
    <w:p w:rsidR="00367BB3" w:rsidRPr="00404446" w:rsidRDefault="00367BB3" w:rsidP="00367BB3">
      <w:pPr>
        <w:jc w:val="both"/>
        <w:rPr>
          <w:rFonts w:asciiTheme="minorHAnsi" w:hAnsiTheme="minorHAnsi" w:cs="Calibri"/>
          <w:sz w:val="22"/>
          <w:szCs w:val="22"/>
        </w:rPr>
      </w:pPr>
      <w:r w:rsidRPr="00404446">
        <w:rPr>
          <w:rFonts w:asciiTheme="minorHAnsi" w:hAnsiTheme="minorHAnsi"/>
          <w:sz w:val="22"/>
          <w:szCs w:val="22"/>
        </w:rPr>
        <w:t xml:space="preserve">Jánské Koupele byly jedním z nejznámějších lázeňských míst ve Slezsku. </w:t>
      </w:r>
      <w:r w:rsidRPr="00404446">
        <w:rPr>
          <w:rFonts w:asciiTheme="minorHAnsi" w:hAnsiTheme="minorHAnsi" w:cs="Calibri"/>
          <w:sz w:val="22"/>
          <w:szCs w:val="22"/>
        </w:rPr>
        <w:t xml:space="preserve">Léčivé </w:t>
      </w:r>
      <w:proofErr w:type="spellStart"/>
      <w:r w:rsidRPr="00404446">
        <w:rPr>
          <w:rFonts w:asciiTheme="minorHAnsi" w:hAnsiTheme="minorHAnsi" w:cs="Calibri"/>
          <w:sz w:val="22"/>
          <w:szCs w:val="22"/>
        </w:rPr>
        <w:t>uhličito</w:t>
      </w:r>
      <w:proofErr w:type="spellEnd"/>
      <w:r w:rsidRPr="00404446">
        <w:rPr>
          <w:rFonts w:asciiTheme="minorHAnsi" w:hAnsiTheme="minorHAnsi" w:cs="Calibri"/>
          <w:sz w:val="22"/>
          <w:szCs w:val="22"/>
        </w:rPr>
        <w:t>-železité prameny byly známy již na počátku 18. století. První láze</w:t>
      </w:r>
      <w:r w:rsidR="00B5282A" w:rsidRPr="00404446">
        <w:rPr>
          <w:rFonts w:asciiTheme="minorHAnsi" w:hAnsiTheme="minorHAnsi" w:cs="Calibri"/>
          <w:sz w:val="22"/>
          <w:szCs w:val="22"/>
        </w:rPr>
        <w:t>ňské stavby se zde stavěly</w:t>
      </w:r>
      <w:r w:rsidRPr="00404446">
        <w:rPr>
          <w:rFonts w:asciiTheme="minorHAnsi" w:hAnsiTheme="minorHAnsi" w:cs="Calibri"/>
          <w:sz w:val="22"/>
          <w:szCs w:val="22"/>
        </w:rPr>
        <w:t xml:space="preserve"> kolem roku 1810. Největší rozkvět a stavební rozmach lázní nastal za hraběte Camillo </w:t>
      </w:r>
      <w:proofErr w:type="spellStart"/>
      <w:r w:rsidRPr="00404446">
        <w:rPr>
          <w:rFonts w:asciiTheme="minorHAnsi" w:hAnsiTheme="minorHAnsi" w:cs="Calibri"/>
          <w:sz w:val="22"/>
          <w:szCs w:val="22"/>
        </w:rPr>
        <w:t>Razumovského</w:t>
      </w:r>
      <w:proofErr w:type="spellEnd"/>
      <w:r w:rsidRPr="00404446">
        <w:rPr>
          <w:rFonts w:asciiTheme="minorHAnsi" w:hAnsiTheme="minorHAnsi" w:cs="Calibri"/>
          <w:sz w:val="22"/>
          <w:szCs w:val="22"/>
        </w:rPr>
        <w:t>, který je odkoupil v roce 1895</w:t>
      </w:r>
      <w:r w:rsidR="00073672" w:rsidRPr="00404446">
        <w:rPr>
          <w:rFonts w:asciiTheme="minorHAnsi" w:hAnsiTheme="minorHAnsi" w:cs="Calibri"/>
          <w:sz w:val="22"/>
          <w:szCs w:val="22"/>
        </w:rPr>
        <w:t xml:space="preserve">. Ten nechal </w:t>
      </w:r>
      <w:r w:rsidR="00440101" w:rsidRPr="00404446">
        <w:rPr>
          <w:rFonts w:asciiTheme="minorHAnsi" w:hAnsiTheme="minorHAnsi" w:cs="Calibri"/>
          <w:sz w:val="22"/>
          <w:szCs w:val="22"/>
        </w:rPr>
        <w:t xml:space="preserve">následně </w:t>
      </w:r>
      <w:r w:rsidR="00073672" w:rsidRPr="00404446">
        <w:rPr>
          <w:rFonts w:asciiTheme="minorHAnsi" w:hAnsiTheme="minorHAnsi" w:cs="Calibri"/>
          <w:sz w:val="22"/>
          <w:szCs w:val="22"/>
        </w:rPr>
        <w:t>vybudo</w:t>
      </w:r>
      <w:r w:rsidR="00DD7CFA" w:rsidRPr="00404446">
        <w:rPr>
          <w:rFonts w:asciiTheme="minorHAnsi" w:hAnsiTheme="minorHAnsi" w:cs="Calibri"/>
          <w:sz w:val="22"/>
          <w:szCs w:val="22"/>
        </w:rPr>
        <w:t>vat nový l</w:t>
      </w:r>
      <w:r w:rsidR="00073672" w:rsidRPr="00404446">
        <w:rPr>
          <w:rFonts w:asciiTheme="minorHAnsi" w:hAnsiTheme="minorHAnsi" w:cs="Calibri"/>
          <w:sz w:val="22"/>
          <w:szCs w:val="22"/>
        </w:rPr>
        <w:t>éčebný dům, jednu z dominant celého areálu, rodinné vily Růžena a Eliška a zřídit nový pramen Marie, starší objekty a prameny byly z</w:t>
      </w:r>
      <w:r w:rsidR="002D01D7" w:rsidRPr="00404446">
        <w:rPr>
          <w:rFonts w:asciiTheme="minorHAnsi" w:hAnsiTheme="minorHAnsi" w:cs="Calibri"/>
          <w:sz w:val="22"/>
          <w:szCs w:val="22"/>
        </w:rPr>
        <w:t xml:space="preserve">modernizovány. </w:t>
      </w:r>
      <w:r w:rsidR="002D01D7" w:rsidRPr="00404446">
        <w:rPr>
          <w:rFonts w:asciiTheme="minorHAnsi" w:hAnsiTheme="minorHAnsi" w:cs="Calibri"/>
          <w:sz w:val="22"/>
          <w:szCs w:val="22"/>
        </w:rPr>
        <w:lastRenderedPageBreak/>
        <w:t>Areál dotvořil lesopark</w:t>
      </w:r>
      <w:r w:rsidR="003E5C66" w:rsidRPr="00404446">
        <w:rPr>
          <w:rFonts w:asciiTheme="minorHAnsi" w:hAnsiTheme="minorHAnsi" w:cs="Calibri"/>
          <w:sz w:val="22"/>
          <w:szCs w:val="22"/>
        </w:rPr>
        <w:t xml:space="preserve"> s exotickými jehličnany, ty</w:t>
      </w:r>
      <w:r w:rsidRPr="00404446">
        <w:rPr>
          <w:rFonts w:asciiTheme="minorHAnsi" w:hAnsiTheme="minorHAnsi" w:cs="Calibri"/>
          <w:sz w:val="22"/>
          <w:szCs w:val="22"/>
        </w:rPr>
        <w:t xml:space="preserve"> měly nenásilně propojit okolní jehličnaté lesy s prostředím lázní. </w:t>
      </w:r>
      <w:r w:rsidR="00E27742" w:rsidRPr="00404446">
        <w:rPr>
          <w:rFonts w:asciiTheme="minorHAnsi" w:hAnsiTheme="minorHAnsi" w:cs="Calibri"/>
          <w:sz w:val="22"/>
          <w:szCs w:val="22"/>
        </w:rPr>
        <w:t xml:space="preserve">Působivý </w:t>
      </w:r>
      <w:r w:rsidR="00073672" w:rsidRPr="00404446">
        <w:rPr>
          <w:rFonts w:asciiTheme="minorHAnsi" w:hAnsiTheme="minorHAnsi" w:cs="Calibri"/>
          <w:sz w:val="22"/>
          <w:szCs w:val="22"/>
        </w:rPr>
        <w:t>urbanistický</w:t>
      </w:r>
      <w:r w:rsidRPr="00404446">
        <w:rPr>
          <w:rFonts w:asciiTheme="minorHAnsi" w:hAnsiTheme="minorHAnsi" w:cs="Calibri"/>
          <w:sz w:val="22"/>
          <w:szCs w:val="22"/>
        </w:rPr>
        <w:t xml:space="preserve"> koncept lázní doplňovaly původně ještě další, dnes již nedo</w:t>
      </w:r>
      <w:r w:rsidR="00404446" w:rsidRPr="00404446">
        <w:rPr>
          <w:rFonts w:asciiTheme="minorHAnsi" w:hAnsiTheme="minorHAnsi" w:cs="Calibri"/>
          <w:sz w:val="22"/>
          <w:szCs w:val="22"/>
        </w:rPr>
        <w:t>chované stavby. Například plovárna</w:t>
      </w:r>
      <w:r w:rsidRPr="00404446">
        <w:rPr>
          <w:rFonts w:asciiTheme="minorHAnsi" w:hAnsiTheme="minorHAnsi" w:cs="Calibri"/>
          <w:sz w:val="22"/>
          <w:szCs w:val="22"/>
        </w:rPr>
        <w:t xml:space="preserve"> náhonu k Moravickému mlýnu s restaurací, další hospodářské objekty, elektrárna, která zajišťovala elektřinu nejen pro vlastní lázně, ale pro celé okolí. </w:t>
      </w:r>
      <w:r w:rsidR="00E27742" w:rsidRPr="00404446">
        <w:rPr>
          <w:rFonts w:asciiTheme="minorHAnsi" w:hAnsiTheme="minorHAnsi" w:cs="Calibri"/>
          <w:sz w:val="22"/>
          <w:szCs w:val="22"/>
        </w:rPr>
        <w:t>Komunikační obslužnost lázní zajistila si</w:t>
      </w:r>
      <w:r w:rsidR="00404446" w:rsidRPr="00404446">
        <w:rPr>
          <w:rFonts w:asciiTheme="minorHAnsi" w:hAnsiTheme="minorHAnsi" w:cs="Calibri"/>
          <w:sz w:val="22"/>
          <w:szCs w:val="22"/>
        </w:rPr>
        <w:t xml:space="preserve">lnice z Melče do </w:t>
      </w:r>
      <w:proofErr w:type="spellStart"/>
      <w:r w:rsidR="00404446" w:rsidRPr="00404446">
        <w:rPr>
          <w:rFonts w:asciiTheme="minorHAnsi" w:hAnsiTheme="minorHAnsi" w:cs="Calibri"/>
          <w:sz w:val="22"/>
          <w:szCs w:val="22"/>
        </w:rPr>
        <w:t>Kružberka</w:t>
      </w:r>
      <w:proofErr w:type="spellEnd"/>
      <w:r w:rsidR="00404446" w:rsidRPr="00404446">
        <w:rPr>
          <w:rFonts w:asciiTheme="minorHAnsi" w:hAnsiTheme="minorHAnsi" w:cs="Calibri"/>
          <w:sz w:val="22"/>
          <w:szCs w:val="22"/>
        </w:rPr>
        <w:t>, jež</w:t>
      </w:r>
      <w:r w:rsidR="00E27742" w:rsidRPr="00404446">
        <w:rPr>
          <w:rFonts w:asciiTheme="minorHAnsi" w:hAnsiTheme="minorHAnsi" w:cs="Calibri"/>
          <w:sz w:val="22"/>
          <w:szCs w:val="22"/>
        </w:rPr>
        <w:t xml:space="preserve"> nahradila pěší promenádu podél břehu řeky Moravice. Jánské Koupele </w:t>
      </w:r>
      <w:r w:rsidR="00404446" w:rsidRPr="00404446">
        <w:rPr>
          <w:rFonts w:asciiTheme="minorHAnsi" w:hAnsiTheme="minorHAnsi" w:cs="Calibri"/>
          <w:sz w:val="22"/>
          <w:szCs w:val="22"/>
        </w:rPr>
        <w:t xml:space="preserve">se </w:t>
      </w:r>
      <w:r w:rsidR="00E27742" w:rsidRPr="00404446">
        <w:rPr>
          <w:rFonts w:asciiTheme="minorHAnsi" w:hAnsiTheme="minorHAnsi" w:cs="Calibri"/>
          <w:sz w:val="22"/>
          <w:szCs w:val="22"/>
        </w:rPr>
        <w:t>staly vyh</w:t>
      </w:r>
      <w:r w:rsidR="00404446" w:rsidRPr="00404446">
        <w:rPr>
          <w:rFonts w:asciiTheme="minorHAnsi" w:hAnsiTheme="minorHAnsi" w:cs="Calibri"/>
          <w:sz w:val="22"/>
          <w:szCs w:val="22"/>
        </w:rPr>
        <w:t>ledávaným výletním místem. Jeho</w:t>
      </w:r>
      <w:r w:rsidR="00404446">
        <w:rPr>
          <w:rFonts w:asciiTheme="minorHAnsi" w:hAnsiTheme="minorHAnsi" w:cs="Calibri"/>
          <w:sz w:val="22"/>
          <w:szCs w:val="22"/>
        </w:rPr>
        <w:t xml:space="preserve"> obliba trvala</w:t>
      </w:r>
      <w:r w:rsidR="00E27742" w:rsidRPr="00404446">
        <w:rPr>
          <w:rFonts w:asciiTheme="minorHAnsi" w:hAnsiTheme="minorHAnsi" w:cs="Calibri"/>
          <w:sz w:val="22"/>
          <w:szCs w:val="22"/>
        </w:rPr>
        <w:t xml:space="preserve"> až do 90. let 20. století. </w:t>
      </w:r>
    </w:p>
    <w:p w:rsidR="00E27742" w:rsidRPr="003A24E9" w:rsidRDefault="00E27742" w:rsidP="00367BB3">
      <w:pPr>
        <w:jc w:val="both"/>
        <w:rPr>
          <w:rFonts w:asciiTheme="minorHAnsi" w:hAnsiTheme="minorHAnsi" w:cs="Calibri"/>
          <w:sz w:val="22"/>
          <w:szCs w:val="22"/>
        </w:rPr>
      </w:pPr>
    </w:p>
    <w:p w:rsidR="00367BB3" w:rsidRPr="000340BC" w:rsidRDefault="00E27742" w:rsidP="00367BB3">
      <w:pPr>
        <w:jc w:val="both"/>
        <w:rPr>
          <w:rFonts w:asciiTheme="minorHAnsi" w:hAnsiTheme="minorHAnsi" w:cs="Calibri"/>
          <w:sz w:val="22"/>
          <w:szCs w:val="22"/>
        </w:rPr>
      </w:pPr>
      <w:r w:rsidRPr="003A24E9">
        <w:rPr>
          <w:rFonts w:asciiTheme="minorHAnsi" w:hAnsiTheme="minorHAnsi" w:cs="Calibri"/>
          <w:sz w:val="22"/>
          <w:szCs w:val="22"/>
        </w:rPr>
        <w:t xml:space="preserve">Lázně sloužily svému původnímu účelu </w:t>
      </w:r>
      <w:r w:rsidR="00367BB3" w:rsidRPr="003A24E9">
        <w:rPr>
          <w:rFonts w:asciiTheme="minorHAnsi" w:hAnsiTheme="minorHAnsi" w:cs="Calibri"/>
          <w:sz w:val="22"/>
          <w:szCs w:val="22"/>
        </w:rPr>
        <w:t xml:space="preserve">do roku 1940. </w:t>
      </w:r>
      <w:r w:rsidR="004669DB" w:rsidRPr="003A24E9">
        <w:rPr>
          <w:rFonts w:asciiTheme="minorHAnsi" w:hAnsiTheme="minorHAnsi" w:cs="Calibri"/>
          <w:sz w:val="22"/>
          <w:szCs w:val="22"/>
        </w:rPr>
        <w:t>V průběhu druhé světové války zde fungovalo výcvikové středisko Hitlerovy mládeže (</w:t>
      </w:r>
      <w:proofErr w:type="spellStart"/>
      <w:r w:rsidR="004669DB" w:rsidRPr="003A24E9">
        <w:rPr>
          <w:rFonts w:asciiTheme="minorHAnsi" w:hAnsiTheme="minorHAnsi" w:cs="Calibri"/>
          <w:sz w:val="22"/>
          <w:szCs w:val="22"/>
        </w:rPr>
        <w:t>Hitlerjugend</w:t>
      </w:r>
      <w:proofErr w:type="spellEnd"/>
      <w:r w:rsidR="004669DB" w:rsidRPr="003A24E9">
        <w:rPr>
          <w:rFonts w:asciiTheme="minorHAnsi" w:hAnsiTheme="minorHAnsi" w:cs="Calibri"/>
          <w:sz w:val="22"/>
          <w:szCs w:val="22"/>
        </w:rPr>
        <w:t>) a v části areálu byli internováni zajatí spojenečtí důstojníci</w:t>
      </w:r>
      <w:r w:rsidR="001F1CCD" w:rsidRPr="003A24E9">
        <w:rPr>
          <w:rFonts w:asciiTheme="minorHAnsi" w:hAnsiTheme="minorHAnsi" w:cs="Calibri"/>
          <w:sz w:val="22"/>
          <w:szCs w:val="22"/>
        </w:rPr>
        <w:t xml:space="preserve"> (</w:t>
      </w:r>
      <w:r w:rsidR="001F1CCD" w:rsidRPr="003A24E9">
        <w:rPr>
          <w:rFonts w:ascii="Calibri" w:hAnsi="Calibri" w:cs="Calibri"/>
          <w:sz w:val="22"/>
          <w:szCs w:val="22"/>
        </w:rPr>
        <w:t xml:space="preserve">tábor </w:t>
      </w:r>
      <w:proofErr w:type="spellStart"/>
      <w:r w:rsidR="001F1CCD" w:rsidRPr="003A24E9">
        <w:rPr>
          <w:rFonts w:ascii="Calibri" w:hAnsi="Calibri"/>
          <w:bCs/>
          <w:sz w:val="22"/>
          <w:szCs w:val="22"/>
          <w:lang w:eastAsia="en-US"/>
        </w:rPr>
        <w:t>Oflag</w:t>
      </w:r>
      <w:proofErr w:type="spellEnd"/>
      <w:r w:rsidR="001F1CCD" w:rsidRPr="003A24E9">
        <w:rPr>
          <w:rFonts w:ascii="Calibri" w:hAnsi="Calibri"/>
          <w:bCs/>
          <w:sz w:val="22"/>
          <w:szCs w:val="22"/>
          <w:lang w:eastAsia="en-US"/>
        </w:rPr>
        <w:t xml:space="preserve"> VIII E)</w:t>
      </w:r>
      <w:r w:rsidR="004669DB" w:rsidRPr="003A24E9">
        <w:rPr>
          <w:rFonts w:ascii="Calibri" w:hAnsi="Calibri" w:cs="Calibri"/>
          <w:sz w:val="22"/>
          <w:szCs w:val="22"/>
        </w:rPr>
        <w:t>.</w:t>
      </w:r>
      <w:r w:rsidR="004669DB" w:rsidRPr="003A24E9">
        <w:rPr>
          <w:rFonts w:asciiTheme="minorHAnsi" w:hAnsiTheme="minorHAnsi" w:cs="Calibri"/>
          <w:sz w:val="22"/>
          <w:szCs w:val="22"/>
        </w:rPr>
        <w:t xml:space="preserve"> I když je tato kapitola historie lázní doposud málo probádaná, je jisté, že areál má </w:t>
      </w:r>
      <w:r w:rsidR="001F1CCD" w:rsidRPr="003A24E9">
        <w:rPr>
          <w:rFonts w:asciiTheme="minorHAnsi" w:hAnsiTheme="minorHAnsi" w:cs="Calibri"/>
          <w:sz w:val="22"/>
          <w:szCs w:val="22"/>
        </w:rPr>
        <w:t xml:space="preserve">z tohoto důvodu </w:t>
      </w:r>
      <w:r w:rsidR="004669DB" w:rsidRPr="003A24E9">
        <w:rPr>
          <w:rFonts w:asciiTheme="minorHAnsi" w:hAnsiTheme="minorHAnsi" w:cs="Calibri"/>
          <w:sz w:val="22"/>
          <w:szCs w:val="22"/>
        </w:rPr>
        <w:t xml:space="preserve">nezpochybnitelný historický význam také jako místo paměti. </w:t>
      </w:r>
      <w:r w:rsidR="00367BB3" w:rsidRPr="003A24E9">
        <w:rPr>
          <w:rFonts w:asciiTheme="minorHAnsi" w:hAnsiTheme="minorHAnsi" w:cs="Calibri"/>
          <w:sz w:val="22"/>
          <w:szCs w:val="22"/>
        </w:rPr>
        <w:t xml:space="preserve">Po </w:t>
      </w:r>
      <w:r w:rsidR="00367BB3" w:rsidRPr="000340BC">
        <w:rPr>
          <w:rFonts w:asciiTheme="minorHAnsi" w:hAnsiTheme="minorHAnsi" w:cs="Calibri"/>
          <w:sz w:val="22"/>
          <w:szCs w:val="22"/>
        </w:rPr>
        <w:t xml:space="preserve">roce 1945 byly </w:t>
      </w:r>
      <w:r w:rsidR="004669DB">
        <w:rPr>
          <w:rFonts w:asciiTheme="minorHAnsi" w:hAnsiTheme="minorHAnsi" w:cs="Calibri"/>
          <w:sz w:val="22"/>
          <w:szCs w:val="22"/>
        </w:rPr>
        <w:t xml:space="preserve">lázně </w:t>
      </w:r>
      <w:r w:rsidR="00367BB3" w:rsidRPr="000340BC">
        <w:rPr>
          <w:rFonts w:asciiTheme="minorHAnsi" w:hAnsiTheme="minorHAnsi" w:cs="Calibri"/>
          <w:sz w:val="22"/>
          <w:szCs w:val="22"/>
        </w:rPr>
        <w:t>znárodněny a vznikla zde dětská ozdravovna a rekreační středisko. Pro rekreační účely byl areál využíván do roku 1993</w:t>
      </w:r>
      <w:r w:rsidR="00073672" w:rsidRPr="000340BC">
        <w:rPr>
          <w:rFonts w:asciiTheme="minorHAnsi" w:hAnsiTheme="minorHAnsi" w:cs="Calibri"/>
          <w:sz w:val="22"/>
          <w:szCs w:val="22"/>
        </w:rPr>
        <w:t xml:space="preserve">, </w:t>
      </w:r>
      <w:r w:rsidR="00E8008C">
        <w:rPr>
          <w:rFonts w:asciiTheme="minorHAnsi" w:hAnsiTheme="minorHAnsi" w:cs="Calibri"/>
          <w:sz w:val="22"/>
          <w:szCs w:val="22"/>
        </w:rPr>
        <w:t xml:space="preserve">k ukončení </w:t>
      </w:r>
      <w:r w:rsidR="00073672" w:rsidRPr="000340BC">
        <w:rPr>
          <w:rFonts w:asciiTheme="minorHAnsi" w:hAnsiTheme="minorHAnsi" w:cs="Calibri"/>
          <w:sz w:val="22"/>
          <w:szCs w:val="22"/>
        </w:rPr>
        <w:t>p</w:t>
      </w:r>
      <w:r w:rsidR="000340BC" w:rsidRPr="000340BC">
        <w:rPr>
          <w:rFonts w:asciiTheme="minorHAnsi" w:hAnsiTheme="minorHAnsi" w:cs="Calibri"/>
          <w:sz w:val="22"/>
          <w:szCs w:val="22"/>
        </w:rPr>
        <w:t>rovoz</w:t>
      </w:r>
      <w:r w:rsidR="00E8008C">
        <w:rPr>
          <w:rFonts w:asciiTheme="minorHAnsi" w:hAnsiTheme="minorHAnsi" w:cs="Calibri"/>
          <w:sz w:val="22"/>
          <w:szCs w:val="22"/>
        </w:rPr>
        <w:t>u</w:t>
      </w:r>
      <w:r w:rsidR="00367BB3" w:rsidRPr="000340BC">
        <w:rPr>
          <w:rFonts w:asciiTheme="minorHAnsi" w:hAnsiTheme="minorHAnsi" w:cs="Calibri"/>
          <w:sz w:val="22"/>
          <w:szCs w:val="22"/>
        </w:rPr>
        <w:t xml:space="preserve"> </w:t>
      </w:r>
      <w:r w:rsidR="00E8008C">
        <w:rPr>
          <w:rFonts w:asciiTheme="minorHAnsi" w:hAnsiTheme="minorHAnsi" w:cs="Calibri"/>
          <w:sz w:val="22"/>
          <w:szCs w:val="22"/>
        </w:rPr>
        <w:t xml:space="preserve">došlo </w:t>
      </w:r>
      <w:r w:rsidR="00367BB3" w:rsidRPr="000340BC">
        <w:rPr>
          <w:rFonts w:asciiTheme="minorHAnsi" w:hAnsiTheme="minorHAnsi" w:cs="Calibri"/>
          <w:sz w:val="22"/>
          <w:szCs w:val="22"/>
        </w:rPr>
        <w:t xml:space="preserve">v roce 1994. </w:t>
      </w:r>
    </w:p>
    <w:p w:rsidR="00367BB3" w:rsidRPr="00255265" w:rsidRDefault="00367BB3" w:rsidP="008859F9">
      <w:pPr>
        <w:jc w:val="both"/>
        <w:rPr>
          <w:rFonts w:asciiTheme="minorHAnsi" w:hAnsiTheme="minorHAnsi"/>
          <w:strike/>
          <w:sz w:val="22"/>
          <w:szCs w:val="22"/>
        </w:rPr>
      </w:pPr>
    </w:p>
    <w:p w:rsidR="00F947E5" w:rsidRPr="00255265" w:rsidRDefault="00F947E5" w:rsidP="00F947E5">
      <w:pPr>
        <w:jc w:val="both"/>
        <w:rPr>
          <w:rFonts w:asciiTheme="minorHAnsi" w:hAnsiTheme="minorHAnsi"/>
          <w:sz w:val="22"/>
          <w:szCs w:val="22"/>
        </w:rPr>
      </w:pPr>
      <w:r w:rsidRPr="00255265">
        <w:rPr>
          <w:rFonts w:asciiTheme="minorHAnsi" w:hAnsiTheme="minorHAnsi"/>
          <w:sz w:val="22"/>
          <w:szCs w:val="22"/>
        </w:rPr>
        <w:t>Společnost BANEBA</w:t>
      </w:r>
      <w:r w:rsidR="00E070C7" w:rsidRPr="00255265">
        <w:rPr>
          <w:rFonts w:asciiTheme="minorHAnsi" w:hAnsiTheme="minorHAnsi"/>
          <w:sz w:val="22"/>
          <w:szCs w:val="22"/>
        </w:rPr>
        <w:t>,</w:t>
      </w:r>
      <w:r w:rsidRPr="00255265">
        <w:rPr>
          <w:rFonts w:asciiTheme="minorHAnsi" w:hAnsiTheme="minorHAnsi"/>
          <w:sz w:val="22"/>
          <w:szCs w:val="22"/>
        </w:rPr>
        <w:t xml:space="preserve"> s.r.o.</w:t>
      </w:r>
      <w:r w:rsidR="00E070C7" w:rsidRPr="00255265">
        <w:rPr>
          <w:rFonts w:asciiTheme="minorHAnsi" w:hAnsiTheme="minorHAnsi"/>
          <w:sz w:val="22"/>
          <w:szCs w:val="22"/>
        </w:rPr>
        <w:t>, získala areál</w:t>
      </w:r>
      <w:r w:rsidRPr="00255265">
        <w:rPr>
          <w:rFonts w:asciiTheme="minorHAnsi" w:hAnsiTheme="minorHAnsi"/>
          <w:sz w:val="22"/>
          <w:szCs w:val="22"/>
        </w:rPr>
        <w:t xml:space="preserve"> v letech 2002–</w:t>
      </w:r>
      <w:r w:rsidRPr="003A24E9">
        <w:rPr>
          <w:rFonts w:asciiTheme="minorHAnsi" w:hAnsiTheme="minorHAnsi"/>
          <w:sz w:val="22"/>
          <w:szCs w:val="22"/>
        </w:rPr>
        <w:t xml:space="preserve">2003, ještě před </w:t>
      </w:r>
      <w:r w:rsidR="00E8008C" w:rsidRPr="003A24E9">
        <w:rPr>
          <w:rFonts w:asciiTheme="minorHAnsi" w:hAnsiTheme="minorHAnsi"/>
          <w:sz w:val="22"/>
          <w:szCs w:val="22"/>
        </w:rPr>
        <w:t xml:space="preserve">jeho </w:t>
      </w:r>
      <w:r w:rsidRPr="003A24E9">
        <w:rPr>
          <w:rFonts w:asciiTheme="minorHAnsi" w:hAnsiTheme="minorHAnsi"/>
          <w:sz w:val="22"/>
          <w:szCs w:val="22"/>
        </w:rPr>
        <w:t xml:space="preserve">prohlášením </w:t>
      </w:r>
      <w:r w:rsidRPr="00255265">
        <w:rPr>
          <w:rFonts w:asciiTheme="minorHAnsi" w:hAnsiTheme="minorHAnsi"/>
          <w:sz w:val="22"/>
          <w:szCs w:val="22"/>
        </w:rPr>
        <w:t xml:space="preserve">za kulturní památku. Z korespondence vyplývá, že záměrem firmy bylo rekonstruovat celý areál a obnovit v něm balneologický provoz. Ještě v době </w:t>
      </w:r>
      <w:r w:rsidR="00415B5C" w:rsidRPr="00255265">
        <w:rPr>
          <w:rFonts w:asciiTheme="minorHAnsi" w:hAnsiTheme="minorHAnsi"/>
          <w:sz w:val="22"/>
          <w:szCs w:val="22"/>
        </w:rPr>
        <w:t>řízení</w:t>
      </w:r>
      <w:r w:rsidR="00BF5920" w:rsidRPr="00255265">
        <w:rPr>
          <w:rFonts w:asciiTheme="minorHAnsi" w:hAnsiTheme="minorHAnsi"/>
          <w:sz w:val="22"/>
          <w:szCs w:val="22"/>
        </w:rPr>
        <w:t xml:space="preserve"> </w:t>
      </w:r>
      <w:r w:rsidR="00AF7CCD" w:rsidRPr="00255265">
        <w:rPr>
          <w:rFonts w:asciiTheme="minorHAnsi" w:hAnsiTheme="minorHAnsi"/>
          <w:sz w:val="22"/>
          <w:szCs w:val="22"/>
        </w:rPr>
        <w:t>o</w:t>
      </w:r>
      <w:r w:rsidR="00415B5C" w:rsidRPr="00255265">
        <w:rPr>
          <w:rFonts w:asciiTheme="minorHAnsi" w:hAnsiTheme="minorHAnsi"/>
          <w:sz w:val="22"/>
          <w:szCs w:val="22"/>
        </w:rPr>
        <w:t xml:space="preserve"> prohlášení za kulturní památku</w:t>
      </w:r>
      <w:r w:rsidRPr="00255265">
        <w:rPr>
          <w:rFonts w:asciiTheme="minorHAnsi" w:hAnsiTheme="minorHAnsi"/>
          <w:sz w:val="22"/>
          <w:szCs w:val="22"/>
        </w:rPr>
        <w:t xml:space="preserve"> provedla firma rekonstrukci pramenů Pavla a </w:t>
      </w:r>
      <w:r w:rsidR="00415B5C" w:rsidRPr="00255265">
        <w:rPr>
          <w:rFonts w:asciiTheme="minorHAnsi" w:hAnsiTheme="minorHAnsi"/>
          <w:sz w:val="22"/>
          <w:szCs w:val="22"/>
        </w:rPr>
        <w:t>Marie. D</w:t>
      </w:r>
      <w:r w:rsidRPr="00255265">
        <w:rPr>
          <w:rFonts w:asciiTheme="minorHAnsi" w:hAnsiTheme="minorHAnsi"/>
          <w:sz w:val="22"/>
          <w:szCs w:val="22"/>
        </w:rPr>
        <w:t xml:space="preserve">řevěný pavilon Marie byl v tak špatném technickém stavu, že </w:t>
      </w:r>
      <w:r w:rsidR="00B66AA0">
        <w:rPr>
          <w:rFonts w:asciiTheme="minorHAnsi" w:hAnsiTheme="minorHAnsi"/>
          <w:sz w:val="22"/>
          <w:szCs w:val="22"/>
        </w:rPr>
        <w:t>byl</w:t>
      </w:r>
      <w:r w:rsidR="00415B5C" w:rsidRPr="00255265">
        <w:rPr>
          <w:rFonts w:asciiTheme="minorHAnsi" w:hAnsiTheme="minorHAnsi"/>
          <w:sz w:val="22"/>
          <w:szCs w:val="22"/>
        </w:rPr>
        <w:t xml:space="preserve"> nahrazen přesnou kopií</w:t>
      </w:r>
      <w:r w:rsidRPr="00255265">
        <w:rPr>
          <w:rFonts w:asciiTheme="minorHAnsi" w:hAnsiTheme="minorHAnsi"/>
          <w:sz w:val="22"/>
          <w:szCs w:val="22"/>
        </w:rPr>
        <w:t xml:space="preserve"> s využitím</w:t>
      </w:r>
      <w:r w:rsidR="00B66AA0">
        <w:rPr>
          <w:rFonts w:asciiTheme="minorHAnsi" w:hAnsiTheme="minorHAnsi"/>
          <w:sz w:val="22"/>
          <w:szCs w:val="22"/>
        </w:rPr>
        <w:t xml:space="preserve"> některých autentických prvků. P</w:t>
      </w:r>
      <w:r w:rsidRPr="00255265">
        <w:rPr>
          <w:rFonts w:asciiTheme="minorHAnsi" w:hAnsiTheme="minorHAnsi"/>
          <w:sz w:val="22"/>
          <w:szCs w:val="22"/>
        </w:rPr>
        <w:t>řesto byl jako součást areál</w:t>
      </w:r>
      <w:r w:rsidR="00415B5C" w:rsidRPr="00255265">
        <w:rPr>
          <w:rFonts w:asciiTheme="minorHAnsi" w:hAnsiTheme="minorHAnsi"/>
          <w:sz w:val="22"/>
          <w:szCs w:val="22"/>
        </w:rPr>
        <w:t>u prohlášen za kulturní památku</w:t>
      </w:r>
      <w:r w:rsidRPr="00255265">
        <w:rPr>
          <w:rFonts w:asciiTheme="minorHAnsi" w:hAnsiTheme="minorHAnsi"/>
          <w:sz w:val="22"/>
          <w:szCs w:val="22"/>
        </w:rPr>
        <w:t>.</w:t>
      </w:r>
    </w:p>
    <w:p w:rsidR="00367BB3" w:rsidRPr="003A24E9" w:rsidRDefault="00367BB3" w:rsidP="00F947E5">
      <w:pPr>
        <w:jc w:val="both"/>
        <w:rPr>
          <w:rFonts w:asciiTheme="minorHAnsi" w:hAnsiTheme="minorHAnsi"/>
          <w:sz w:val="22"/>
          <w:szCs w:val="22"/>
        </w:rPr>
      </w:pPr>
    </w:p>
    <w:p w:rsidR="004B17B6" w:rsidRPr="003A24E9" w:rsidRDefault="00F947E5" w:rsidP="00F947E5">
      <w:pPr>
        <w:jc w:val="both"/>
        <w:rPr>
          <w:rFonts w:asciiTheme="minorHAnsi" w:hAnsiTheme="minorHAnsi"/>
          <w:sz w:val="22"/>
          <w:szCs w:val="22"/>
        </w:rPr>
      </w:pPr>
      <w:r w:rsidRPr="003A24E9">
        <w:rPr>
          <w:rFonts w:asciiTheme="minorHAnsi" w:hAnsiTheme="minorHAnsi"/>
          <w:sz w:val="22"/>
          <w:szCs w:val="22"/>
        </w:rPr>
        <w:t xml:space="preserve">V roce 2005 požádala BANEBA o </w:t>
      </w:r>
      <w:r w:rsidR="00E8008C" w:rsidRPr="003A24E9">
        <w:rPr>
          <w:rFonts w:asciiTheme="minorHAnsi" w:hAnsiTheme="minorHAnsi"/>
          <w:sz w:val="22"/>
          <w:szCs w:val="22"/>
        </w:rPr>
        <w:t>stanovisko</w:t>
      </w:r>
      <w:r w:rsidRPr="003A24E9">
        <w:rPr>
          <w:rFonts w:asciiTheme="minorHAnsi" w:hAnsiTheme="minorHAnsi"/>
          <w:sz w:val="22"/>
          <w:szCs w:val="22"/>
        </w:rPr>
        <w:t xml:space="preserve"> k rekonstrukci části objektů. </w:t>
      </w:r>
      <w:r w:rsidR="003A24E9">
        <w:rPr>
          <w:rFonts w:asciiTheme="minorHAnsi" w:hAnsiTheme="minorHAnsi"/>
          <w:sz w:val="22"/>
          <w:szCs w:val="22"/>
        </w:rPr>
        <w:t>V té době vlastník usiloval o </w:t>
      </w:r>
      <w:r w:rsidRPr="003A24E9">
        <w:rPr>
          <w:rFonts w:asciiTheme="minorHAnsi" w:hAnsiTheme="minorHAnsi"/>
          <w:sz w:val="22"/>
          <w:szCs w:val="22"/>
        </w:rPr>
        <w:t>získání dotace z evropských fondů, žádosti byly podá</w:t>
      </w:r>
      <w:r w:rsidR="00E8008C" w:rsidRPr="003A24E9">
        <w:rPr>
          <w:rFonts w:asciiTheme="minorHAnsi" w:hAnsiTheme="minorHAnsi"/>
          <w:sz w:val="22"/>
          <w:szCs w:val="22"/>
        </w:rPr>
        <w:t>vá</w:t>
      </w:r>
      <w:r w:rsidRPr="003A24E9">
        <w:rPr>
          <w:rFonts w:asciiTheme="minorHAnsi" w:hAnsiTheme="minorHAnsi"/>
          <w:sz w:val="22"/>
          <w:szCs w:val="22"/>
        </w:rPr>
        <w:t xml:space="preserve">ny </w:t>
      </w:r>
      <w:r w:rsidRPr="00FC3592">
        <w:rPr>
          <w:rFonts w:asciiTheme="minorHAnsi" w:hAnsiTheme="minorHAnsi"/>
          <w:sz w:val="22"/>
          <w:szCs w:val="22"/>
        </w:rPr>
        <w:t xml:space="preserve">opakovaně, avšak neúspěšně. </w:t>
      </w:r>
      <w:r w:rsidR="004B17B6" w:rsidRPr="00FC3592">
        <w:rPr>
          <w:rFonts w:asciiTheme="minorHAnsi" w:hAnsiTheme="minorHAnsi"/>
          <w:sz w:val="22"/>
          <w:szCs w:val="22"/>
        </w:rPr>
        <w:t>Orgány památkové péče průběžně monitorovaly stav objektů, prováděly místní šetření a upozorňovaly vlastníka na povinnost zajistit památkově chráněné objekty pro</w:t>
      </w:r>
      <w:r w:rsidR="002C0FF4" w:rsidRPr="00FC3592">
        <w:rPr>
          <w:rFonts w:asciiTheme="minorHAnsi" w:hAnsiTheme="minorHAnsi"/>
          <w:sz w:val="22"/>
          <w:szCs w:val="22"/>
        </w:rPr>
        <w:t>ti</w:t>
      </w:r>
      <w:r w:rsidR="004B17B6" w:rsidRPr="00FC3592">
        <w:rPr>
          <w:rFonts w:asciiTheme="minorHAnsi" w:hAnsiTheme="minorHAnsi"/>
          <w:sz w:val="22"/>
          <w:szCs w:val="22"/>
        </w:rPr>
        <w:t xml:space="preserve"> pokračující destrukci, </w:t>
      </w:r>
      <w:r w:rsidR="002C0FF4" w:rsidRPr="00FC3592">
        <w:rPr>
          <w:rFonts w:asciiTheme="minorHAnsi" w:hAnsiTheme="minorHAnsi"/>
          <w:sz w:val="22"/>
          <w:szCs w:val="22"/>
        </w:rPr>
        <w:t xml:space="preserve">dále </w:t>
      </w:r>
      <w:r w:rsidR="00B66AA0" w:rsidRPr="00FC3592">
        <w:rPr>
          <w:rFonts w:asciiTheme="minorHAnsi" w:hAnsiTheme="minorHAnsi"/>
          <w:sz w:val="22"/>
          <w:szCs w:val="22"/>
        </w:rPr>
        <w:t>jej</w:t>
      </w:r>
      <w:r w:rsidR="00AF7CCD" w:rsidRPr="00FC3592">
        <w:rPr>
          <w:rFonts w:asciiTheme="minorHAnsi" w:hAnsiTheme="minorHAnsi"/>
          <w:sz w:val="22"/>
          <w:szCs w:val="22"/>
        </w:rPr>
        <w:t xml:space="preserve"> vyzývaly, </w:t>
      </w:r>
      <w:r w:rsidR="002C0FF4" w:rsidRPr="00FC3592">
        <w:rPr>
          <w:rFonts w:asciiTheme="minorHAnsi" w:hAnsiTheme="minorHAnsi"/>
          <w:sz w:val="22"/>
          <w:szCs w:val="22"/>
        </w:rPr>
        <w:t xml:space="preserve">aby </w:t>
      </w:r>
      <w:r w:rsidR="004B17B6" w:rsidRPr="00FC3592">
        <w:rPr>
          <w:rFonts w:asciiTheme="minorHAnsi" w:hAnsiTheme="minorHAnsi"/>
          <w:sz w:val="22"/>
          <w:szCs w:val="22"/>
        </w:rPr>
        <w:t xml:space="preserve">obnovil okapy, opravil střechy, zabezpečil areál proti vniknutí cizích osob a vandalismu. </w:t>
      </w:r>
      <w:r w:rsidR="00EB24B7" w:rsidRPr="00FC3592">
        <w:rPr>
          <w:rFonts w:asciiTheme="minorHAnsi" w:hAnsiTheme="minorHAnsi"/>
          <w:sz w:val="22"/>
          <w:szCs w:val="22"/>
        </w:rPr>
        <w:t xml:space="preserve">V roce 2009 </w:t>
      </w:r>
      <w:proofErr w:type="spellStart"/>
      <w:r w:rsidR="00EB24B7" w:rsidRPr="00FC3592">
        <w:rPr>
          <w:rFonts w:asciiTheme="minorHAnsi" w:hAnsiTheme="minorHAnsi"/>
          <w:sz w:val="22"/>
          <w:szCs w:val="22"/>
        </w:rPr>
        <w:t>MěÚ</w:t>
      </w:r>
      <w:proofErr w:type="spellEnd"/>
      <w:r w:rsidR="00EB24B7" w:rsidRPr="00FC3592">
        <w:rPr>
          <w:rFonts w:asciiTheme="minorHAnsi" w:hAnsiTheme="minorHAnsi"/>
          <w:sz w:val="22"/>
          <w:szCs w:val="22"/>
        </w:rPr>
        <w:t xml:space="preserve"> Vítkov nařídil vlastníkovi provést zabezpečovací práce na objektech. Vla</w:t>
      </w:r>
      <w:r w:rsidR="002C0FF4" w:rsidRPr="00FC3592">
        <w:rPr>
          <w:rFonts w:asciiTheme="minorHAnsi" w:hAnsiTheme="minorHAnsi"/>
          <w:sz w:val="22"/>
          <w:szCs w:val="22"/>
        </w:rPr>
        <w:t>stník nařízená opatření činil</w:t>
      </w:r>
      <w:r w:rsidR="00EB24B7" w:rsidRPr="00FC3592">
        <w:rPr>
          <w:rFonts w:asciiTheme="minorHAnsi" w:hAnsiTheme="minorHAnsi"/>
          <w:sz w:val="22"/>
          <w:szCs w:val="22"/>
        </w:rPr>
        <w:t>, ale nikoliv v</w:t>
      </w:r>
      <w:r w:rsidR="00F93E88" w:rsidRPr="00FC3592">
        <w:rPr>
          <w:rFonts w:asciiTheme="minorHAnsi" w:hAnsiTheme="minorHAnsi"/>
          <w:sz w:val="22"/>
          <w:szCs w:val="22"/>
        </w:rPr>
        <w:t xml:space="preserve"> takovém</w:t>
      </w:r>
      <w:r w:rsidR="002C0FF4" w:rsidRPr="00FC3592">
        <w:rPr>
          <w:rFonts w:asciiTheme="minorHAnsi" w:hAnsiTheme="minorHAnsi"/>
          <w:sz w:val="22"/>
          <w:szCs w:val="22"/>
        </w:rPr>
        <w:t> rozsahu</w:t>
      </w:r>
      <w:r w:rsidR="00F93E88" w:rsidRPr="00FC3592">
        <w:rPr>
          <w:rFonts w:asciiTheme="minorHAnsi" w:hAnsiTheme="minorHAnsi"/>
          <w:sz w:val="22"/>
          <w:szCs w:val="22"/>
        </w:rPr>
        <w:t>, aby se podařilo zastavit</w:t>
      </w:r>
      <w:r w:rsidR="002C0FF4" w:rsidRPr="00FC3592">
        <w:rPr>
          <w:rFonts w:asciiTheme="minorHAnsi" w:hAnsiTheme="minorHAnsi"/>
          <w:sz w:val="22"/>
          <w:szCs w:val="22"/>
        </w:rPr>
        <w:t xml:space="preserve"> </w:t>
      </w:r>
      <w:r w:rsidR="00EB24B7" w:rsidRPr="00FC3592">
        <w:rPr>
          <w:rFonts w:asciiTheme="minorHAnsi" w:hAnsiTheme="minorHAnsi"/>
          <w:sz w:val="22"/>
          <w:szCs w:val="22"/>
        </w:rPr>
        <w:t>postupující</w:t>
      </w:r>
      <w:r w:rsidR="002C0FF4" w:rsidRPr="00FC3592">
        <w:rPr>
          <w:rFonts w:asciiTheme="minorHAnsi" w:hAnsiTheme="minorHAnsi"/>
          <w:sz w:val="22"/>
          <w:szCs w:val="22"/>
        </w:rPr>
        <w:t xml:space="preserve"> </w:t>
      </w:r>
      <w:r w:rsidR="00EB24B7" w:rsidRPr="00FC3592">
        <w:rPr>
          <w:rFonts w:asciiTheme="minorHAnsi" w:hAnsiTheme="minorHAnsi"/>
          <w:sz w:val="22"/>
          <w:szCs w:val="22"/>
        </w:rPr>
        <w:t>proces</w:t>
      </w:r>
      <w:r w:rsidR="00FC3592" w:rsidRPr="00FC3592">
        <w:rPr>
          <w:rFonts w:asciiTheme="minorHAnsi" w:hAnsiTheme="minorHAnsi"/>
          <w:strike/>
          <w:sz w:val="22"/>
          <w:szCs w:val="22"/>
        </w:rPr>
        <w:t xml:space="preserve"> </w:t>
      </w:r>
      <w:r w:rsidR="00EB24B7" w:rsidRPr="00FC3592">
        <w:rPr>
          <w:rFonts w:asciiTheme="minorHAnsi" w:hAnsiTheme="minorHAnsi"/>
          <w:sz w:val="22"/>
          <w:szCs w:val="22"/>
        </w:rPr>
        <w:t>chátrání areálu. Jistá šance na</w:t>
      </w:r>
      <w:r w:rsidR="00FC3592" w:rsidRPr="00FC3592">
        <w:rPr>
          <w:rFonts w:asciiTheme="minorHAnsi" w:hAnsiTheme="minorHAnsi"/>
          <w:sz w:val="22"/>
          <w:szCs w:val="22"/>
        </w:rPr>
        <w:t xml:space="preserve"> obnovu, alespoň části areálu, se</w:t>
      </w:r>
      <w:r w:rsidR="00EB24B7" w:rsidRPr="00FC3592">
        <w:rPr>
          <w:rFonts w:asciiTheme="minorHAnsi" w:hAnsiTheme="minorHAnsi"/>
          <w:sz w:val="22"/>
          <w:szCs w:val="22"/>
        </w:rPr>
        <w:t xml:space="preserve"> </w:t>
      </w:r>
      <w:r w:rsidR="00AF7CCD" w:rsidRPr="00FC3592">
        <w:rPr>
          <w:rFonts w:asciiTheme="minorHAnsi" w:hAnsiTheme="minorHAnsi"/>
          <w:sz w:val="22"/>
          <w:szCs w:val="22"/>
        </w:rPr>
        <w:t xml:space="preserve">naskytla </w:t>
      </w:r>
      <w:r w:rsidR="00EB24B7" w:rsidRPr="00FC3592">
        <w:rPr>
          <w:rFonts w:asciiTheme="minorHAnsi" w:hAnsiTheme="minorHAnsi"/>
          <w:sz w:val="22"/>
          <w:szCs w:val="22"/>
        </w:rPr>
        <w:t xml:space="preserve">v letech </w:t>
      </w:r>
      <w:r w:rsidR="008B4397" w:rsidRPr="00FC3592">
        <w:rPr>
          <w:rFonts w:asciiTheme="minorHAnsi" w:hAnsiTheme="minorHAnsi"/>
          <w:sz w:val="22"/>
          <w:szCs w:val="22"/>
        </w:rPr>
        <w:t>2013 až 2014. V</w:t>
      </w:r>
      <w:r w:rsidR="00EB24B7" w:rsidRPr="00FC3592">
        <w:rPr>
          <w:rFonts w:asciiTheme="minorHAnsi" w:hAnsiTheme="minorHAnsi"/>
          <w:sz w:val="22"/>
          <w:szCs w:val="22"/>
        </w:rPr>
        <w:t>lastník</w:t>
      </w:r>
      <w:r w:rsidR="008B4397" w:rsidRPr="00FC3592">
        <w:rPr>
          <w:rFonts w:asciiTheme="minorHAnsi" w:hAnsiTheme="minorHAnsi"/>
          <w:sz w:val="22"/>
          <w:szCs w:val="22"/>
        </w:rPr>
        <w:t xml:space="preserve"> </w:t>
      </w:r>
      <w:r w:rsidR="00AF7CCD" w:rsidRPr="00FC3592">
        <w:rPr>
          <w:rFonts w:asciiTheme="minorHAnsi" w:hAnsiTheme="minorHAnsi"/>
          <w:sz w:val="22"/>
          <w:szCs w:val="22"/>
        </w:rPr>
        <w:t xml:space="preserve">podal </w:t>
      </w:r>
      <w:r w:rsidR="00EB24B7" w:rsidRPr="00FC3592">
        <w:rPr>
          <w:rFonts w:asciiTheme="minorHAnsi" w:hAnsiTheme="minorHAnsi"/>
          <w:sz w:val="22"/>
          <w:szCs w:val="22"/>
        </w:rPr>
        <w:t xml:space="preserve">novou žádost o dotaci z evropských fondů, tentokrát na redukovaný projekt obnovy penzionu Pavla. V případě, že by dotaci získal, otevírala se možnost navázat rekonstrukcí dalších objektů. </w:t>
      </w:r>
      <w:r w:rsidR="00EB24B7" w:rsidRPr="003A24E9">
        <w:rPr>
          <w:rFonts w:asciiTheme="minorHAnsi" w:hAnsiTheme="minorHAnsi"/>
          <w:sz w:val="22"/>
          <w:szCs w:val="22"/>
        </w:rPr>
        <w:t xml:space="preserve">K iniciativě se připojila i obec Staré Těchanovice, která si nechala zpracovat studii regenerace lázeňského parku v Jánských Koupelích – zvažovala možnost spolupráce s vlastníkem </w:t>
      </w:r>
      <w:r w:rsidR="002534B8" w:rsidRPr="003A24E9">
        <w:rPr>
          <w:rFonts w:asciiTheme="minorHAnsi" w:hAnsiTheme="minorHAnsi"/>
          <w:sz w:val="22"/>
          <w:szCs w:val="22"/>
        </w:rPr>
        <w:t xml:space="preserve">na </w:t>
      </w:r>
      <w:r w:rsidR="00EB24B7" w:rsidRPr="003A24E9">
        <w:rPr>
          <w:rFonts w:asciiTheme="minorHAnsi" w:hAnsiTheme="minorHAnsi"/>
          <w:sz w:val="22"/>
          <w:szCs w:val="22"/>
        </w:rPr>
        <w:t xml:space="preserve">úrovni úprav a údržby parků a pavilonů s léčivou vodou. Žádost o dotaci </w:t>
      </w:r>
      <w:r w:rsidR="00AF7CCD" w:rsidRPr="003A24E9">
        <w:rPr>
          <w:rFonts w:asciiTheme="minorHAnsi" w:hAnsiTheme="minorHAnsi"/>
          <w:sz w:val="22"/>
          <w:szCs w:val="22"/>
        </w:rPr>
        <w:t xml:space="preserve">však </w:t>
      </w:r>
      <w:r w:rsidR="00E8008C" w:rsidRPr="003A24E9">
        <w:rPr>
          <w:rFonts w:asciiTheme="minorHAnsi" w:hAnsiTheme="minorHAnsi"/>
          <w:sz w:val="22"/>
          <w:szCs w:val="22"/>
        </w:rPr>
        <w:t>opět nebyla úspěšná</w:t>
      </w:r>
      <w:r w:rsidR="00EB24B7" w:rsidRPr="003A24E9">
        <w:rPr>
          <w:rFonts w:asciiTheme="minorHAnsi" w:hAnsiTheme="minorHAnsi"/>
          <w:sz w:val="22"/>
          <w:szCs w:val="22"/>
        </w:rPr>
        <w:t xml:space="preserve"> a rovněž obec Staré </w:t>
      </w:r>
      <w:r w:rsidR="00AE0BA2" w:rsidRPr="003A24E9">
        <w:rPr>
          <w:rFonts w:asciiTheme="minorHAnsi" w:hAnsiTheme="minorHAnsi"/>
          <w:sz w:val="22"/>
          <w:szCs w:val="22"/>
        </w:rPr>
        <w:t>Těchanovice od záměru ustoupila.</w:t>
      </w:r>
      <w:r w:rsidR="00073672" w:rsidRPr="003A24E9">
        <w:rPr>
          <w:rFonts w:asciiTheme="minorHAnsi" w:hAnsiTheme="minorHAnsi"/>
          <w:sz w:val="22"/>
          <w:szCs w:val="22"/>
        </w:rPr>
        <w:t xml:space="preserve"> </w:t>
      </w:r>
      <w:r w:rsidR="003841A6" w:rsidRPr="003A24E9">
        <w:rPr>
          <w:rFonts w:asciiTheme="minorHAnsi" w:hAnsiTheme="minorHAnsi"/>
          <w:sz w:val="22"/>
          <w:szCs w:val="22"/>
        </w:rPr>
        <w:t>Poslední prohlídka areálu</w:t>
      </w:r>
      <w:r w:rsidR="004669DB" w:rsidRPr="003A24E9">
        <w:rPr>
          <w:rFonts w:asciiTheme="minorHAnsi" w:hAnsiTheme="minorHAnsi"/>
          <w:sz w:val="22"/>
          <w:szCs w:val="22"/>
        </w:rPr>
        <w:t xml:space="preserve"> a upozornění vlastníka na nedostatky při údržbě památkově chráněných budov pak proběhly dne 6. 3. 2017.</w:t>
      </w:r>
    </w:p>
    <w:p w:rsidR="00415B5C" w:rsidRPr="003A24E9" w:rsidRDefault="00415B5C" w:rsidP="00415B5C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B67CA4" w:rsidRPr="00B67CA4" w:rsidRDefault="00E27742" w:rsidP="00E27742">
      <w:pPr>
        <w:jc w:val="both"/>
        <w:rPr>
          <w:rFonts w:asciiTheme="minorHAnsi" w:hAnsiTheme="minorHAnsi" w:cs="Arial"/>
          <w:sz w:val="22"/>
          <w:szCs w:val="22"/>
        </w:rPr>
      </w:pPr>
      <w:r w:rsidRPr="003A24E9">
        <w:rPr>
          <w:rFonts w:asciiTheme="minorHAnsi" w:hAnsiTheme="minorHAnsi" w:cs="Arial"/>
          <w:sz w:val="22"/>
          <w:szCs w:val="22"/>
        </w:rPr>
        <w:t xml:space="preserve">Důsledky dlouhodobé </w:t>
      </w:r>
      <w:proofErr w:type="spellStart"/>
      <w:r w:rsidRPr="003A24E9">
        <w:rPr>
          <w:rStyle w:val="object4"/>
          <w:rFonts w:asciiTheme="minorHAnsi" w:hAnsiTheme="minorHAnsi" w:cs="Arial"/>
          <w:sz w:val="22"/>
          <w:szCs w:val="22"/>
        </w:rPr>
        <w:t>ne</w:t>
      </w:r>
      <w:r w:rsidRPr="003A24E9">
        <w:rPr>
          <w:rFonts w:asciiTheme="minorHAnsi" w:hAnsiTheme="minorHAnsi" w:cs="Arial"/>
          <w:sz w:val="22"/>
          <w:szCs w:val="22"/>
        </w:rPr>
        <w:t>údržby</w:t>
      </w:r>
      <w:proofErr w:type="spellEnd"/>
      <w:r w:rsidRPr="003A24E9">
        <w:rPr>
          <w:rFonts w:asciiTheme="minorHAnsi" w:hAnsiTheme="minorHAnsi" w:cs="Arial"/>
          <w:sz w:val="22"/>
          <w:szCs w:val="22"/>
        </w:rPr>
        <w:t xml:space="preserve"> jsou u jednotlivých </w:t>
      </w:r>
      <w:r w:rsidR="006D294D" w:rsidRPr="003A24E9">
        <w:rPr>
          <w:rFonts w:asciiTheme="minorHAnsi" w:hAnsiTheme="minorHAnsi" w:cs="Arial"/>
          <w:sz w:val="22"/>
          <w:szCs w:val="22"/>
        </w:rPr>
        <w:t>objektů zjevné, jejich stavebně-</w:t>
      </w:r>
      <w:r w:rsidRPr="003A24E9">
        <w:rPr>
          <w:rFonts w:asciiTheme="minorHAnsi" w:hAnsiTheme="minorHAnsi" w:cs="Arial"/>
          <w:sz w:val="22"/>
          <w:szCs w:val="22"/>
        </w:rPr>
        <w:t xml:space="preserve">technický stav je velmi špatný, u některých dokonce havarijní. </w:t>
      </w:r>
      <w:r w:rsidR="006D294D" w:rsidRPr="003A24E9">
        <w:rPr>
          <w:rFonts w:asciiTheme="minorHAnsi" w:hAnsiTheme="minorHAnsi"/>
          <w:sz w:val="22"/>
          <w:szCs w:val="22"/>
        </w:rPr>
        <w:t>Areál byl z podnětu Národního památkového ústavu</w:t>
      </w:r>
      <w:r w:rsidR="00C9641D" w:rsidRPr="003A24E9">
        <w:rPr>
          <w:rFonts w:asciiTheme="minorHAnsi" w:hAnsiTheme="minorHAnsi"/>
          <w:sz w:val="22"/>
          <w:szCs w:val="22"/>
        </w:rPr>
        <w:t xml:space="preserve"> zařazen do Seznamu nejohroženějších památek ČR. </w:t>
      </w:r>
      <w:r w:rsidR="00E8008C" w:rsidRPr="003A24E9">
        <w:rPr>
          <w:rFonts w:asciiTheme="minorHAnsi" w:hAnsiTheme="minorHAnsi"/>
          <w:sz w:val="22"/>
          <w:szCs w:val="22"/>
        </w:rPr>
        <w:t xml:space="preserve">Přesto jsme ale </w:t>
      </w:r>
      <w:r w:rsidRPr="003A24E9">
        <w:rPr>
          <w:rFonts w:asciiTheme="minorHAnsi" w:hAnsiTheme="minorHAnsi" w:cs="Arial"/>
          <w:sz w:val="22"/>
          <w:szCs w:val="22"/>
        </w:rPr>
        <w:t xml:space="preserve">přesvědčeni, že většinu </w:t>
      </w:r>
      <w:r w:rsidR="00C9641D" w:rsidRPr="003A24E9">
        <w:rPr>
          <w:rFonts w:asciiTheme="minorHAnsi" w:hAnsiTheme="minorHAnsi" w:cs="Arial"/>
          <w:sz w:val="22"/>
          <w:szCs w:val="22"/>
        </w:rPr>
        <w:t>objektů</w:t>
      </w:r>
      <w:r w:rsidRPr="003A24E9">
        <w:rPr>
          <w:rFonts w:asciiTheme="minorHAnsi" w:hAnsiTheme="minorHAnsi" w:cs="Arial"/>
          <w:sz w:val="22"/>
          <w:szCs w:val="22"/>
        </w:rPr>
        <w:t xml:space="preserve"> lze zachovat a obnovit, stejně jako tomu bylo na</w:t>
      </w:r>
      <w:r w:rsidR="00E8008C" w:rsidRPr="003A24E9">
        <w:rPr>
          <w:rFonts w:asciiTheme="minorHAnsi" w:hAnsiTheme="minorHAnsi" w:cs="Arial"/>
          <w:sz w:val="22"/>
          <w:szCs w:val="22"/>
        </w:rPr>
        <w:t xml:space="preserve">př. </w:t>
      </w:r>
      <w:r w:rsidR="003F3586" w:rsidRPr="003A24E9">
        <w:rPr>
          <w:rFonts w:asciiTheme="minorHAnsi" w:hAnsiTheme="minorHAnsi" w:cs="Arial"/>
          <w:sz w:val="22"/>
          <w:szCs w:val="22"/>
        </w:rPr>
        <w:t>v případě</w:t>
      </w:r>
      <w:r w:rsidR="00E8008C" w:rsidRPr="003A24E9">
        <w:rPr>
          <w:rFonts w:asciiTheme="minorHAnsi" w:hAnsiTheme="minorHAnsi" w:cs="Arial"/>
          <w:sz w:val="22"/>
          <w:szCs w:val="22"/>
        </w:rPr>
        <w:t xml:space="preserve"> zámků Ropice </w:t>
      </w:r>
      <w:r w:rsidR="003F3586" w:rsidRPr="003A24E9">
        <w:rPr>
          <w:rFonts w:asciiTheme="minorHAnsi" w:hAnsiTheme="minorHAnsi" w:cs="Arial"/>
          <w:sz w:val="22"/>
          <w:szCs w:val="22"/>
        </w:rPr>
        <w:t>a</w:t>
      </w:r>
      <w:r w:rsidR="00E8008C" w:rsidRPr="003A24E9">
        <w:rPr>
          <w:rFonts w:asciiTheme="minorHAnsi" w:hAnsiTheme="minorHAnsi" w:cs="Arial"/>
          <w:sz w:val="22"/>
          <w:szCs w:val="22"/>
        </w:rPr>
        <w:t xml:space="preserve"> Hnojník</w:t>
      </w:r>
      <w:r w:rsidRPr="003A24E9">
        <w:rPr>
          <w:rFonts w:asciiTheme="minorHAnsi" w:hAnsiTheme="minorHAnsi" w:cs="Arial"/>
          <w:sz w:val="22"/>
          <w:szCs w:val="22"/>
        </w:rPr>
        <w:t xml:space="preserve"> v našem regionu</w:t>
      </w:r>
      <w:r w:rsidR="003F3586" w:rsidRPr="003A24E9">
        <w:rPr>
          <w:rFonts w:asciiTheme="minorHAnsi" w:hAnsiTheme="minorHAnsi" w:cs="Arial"/>
          <w:sz w:val="22"/>
          <w:szCs w:val="22"/>
        </w:rPr>
        <w:t>.</w:t>
      </w:r>
      <w:r w:rsidRPr="003A24E9">
        <w:rPr>
          <w:rFonts w:asciiTheme="minorHAnsi" w:hAnsiTheme="minorHAnsi" w:cs="Arial"/>
          <w:sz w:val="22"/>
          <w:szCs w:val="22"/>
        </w:rPr>
        <w:t xml:space="preserve"> </w:t>
      </w:r>
      <w:r w:rsidR="00C9641D" w:rsidRPr="003A24E9">
        <w:rPr>
          <w:rFonts w:asciiTheme="minorHAnsi" w:hAnsiTheme="minorHAnsi" w:cs="Arial"/>
          <w:sz w:val="22"/>
          <w:szCs w:val="22"/>
        </w:rPr>
        <w:t xml:space="preserve"> </w:t>
      </w:r>
      <w:r w:rsidR="003F3586" w:rsidRPr="003A24E9">
        <w:rPr>
          <w:rFonts w:asciiTheme="minorHAnsi" w:hAnsiTheme="minorHAnsi" w:cs="Arial"/>
          <w:sz w:val="22"/>
          <w:szCs w:val="22"/>
        </w:rPr>
        <w:t>Srovnatelný příklad představují také Lázně</w:t>
      </w:r>
      <w:r w:rsidR="00C9641D" w:rsidRPr="003A24E9">
        <w:rPr>
          <w:rFonts w:asciiTheme="minorHAnsi" w:hAnsiTheme="minorHAnsi" w:cs="Arial"/>
          <w:sz w:val="22"/>
          <w:szCs w:val="22"/>
        </w:rPr>
        <w:t xml:space="preserve"> Kyselka v západníc</w:t>
      </w:r>
      <w:r w:rsidR="003F3586" w:rsidRPr="003A24E9">
        <w:rPr>
          <w:rFonts w:asciiTheme="minorHAnsi" w:hAnsiTheme="minorHAnsi" w:cs="Arial"/>
          <w:sz w:val="22"/>
          <w:szCs w:val="22"/>
        </w:rPr>
        <w:t xml:space="preserve">h Čechách, které se po zastavení provozu dostaly do podobné situace a kde se, v důsledku soustředěného úsilí správních orgánů a </w:t>
      </w:r>
      <w:r w:rsidR="003841A6" w:rsidRPr="003A24E9">
        <w:rPr>
          <w:rFonts w:asciiTheme="minorHAnsi" w:hAnsiTheme="minorHAnsi" w:cs="Arial"/>
          <w:sz w:val="22"/>
          <w:szCs w:val="22"/>
        </w:rPr>
        <w:t>zejména</w:t>
      </w:r>
      <w:r w:rsidR="003F3586" w:rsidRPr="003A24E9">
        <w:rPr>
          <w:rFonts w:asciiTheme="minorHAnsi" w:hAnsiTheme="minorHAnsi" w:cs="Arial"/>
          <w:sz w:val="22"/>
          <w:szCs w:val="22"/>
        </w:rPr>
        <w:t xml:space="preserve"> díky</w:t>
      </w:r>
      <w:r w:rsidR="003841A6" w:rsidRPr="003A24E9">
        <w:rPr>
          <w:rFonts w:asciiTheme="minorHAnsi" w:hAnsiTheme="minorHAnsi" w:cs="Arial"/>
          <w:sz w:val="22"/>
          <w:szCs w:val="22"/>
        </w:rPr>
        <w:t xml:space="preserve"> podpoře občanské společnosti, podařilo dosáhnout zahájení jejich postupné obnovy.</w:t>
      </w:r>
    </w:p>
    <w:p w:rsidR="004669DB" w:rsidRPr="003A24E9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  <w:r w:rsidRPr="003A24E9">
        <w:rPr>
          <w:rFonts w:asciiTheme="minorHAnsi" w:hAnsiTheme="minorHAnsi"/>
          <w:i/>
          <w:sz w:val="22"/>
          <w:szCs w:val="22"/>
        </w:rPr>
        <w:t>Kontakty a informace:</w:t>
      </w:r>
      <w:r w:rsidR="00DA62C3" w:rsidRPr="003A24E9">
        <w:rPr>
          <w:rFonts w:asciiTheme="minorHAnsi" w:hAnsiTheme="minorHAnsi"/>
          <w:i/>
          <w:sz w:val="22"/>
          <w:szCs w:val="22"/>
        </w:rPr>
        <w:t xml:space="preserve"> </w:t>
      </w:r>
    </w:p>
    <w:p w:rsidR="004669DB" w:rsidRPr="003A24E9" w:rsidRDefault="00CF3C5E" w:rsidP="00882A69">
      <w:pPr>
        <w:pStyle w:val="Normlnweb"/>
        <w:pBdr>
          <w:bottom w:val="single" w:sz="12" w:space="1" w:color="auto"/>
        </w:pBdr>
        <w:rPr>
          <w:rStyle w:val="Hypertextovodkaz"/>
          <w:rFonts w:asciiTheme="minorHAnsi" w:hAnsiTheme="minorHAnsi"/>
          <w:sz w:val="20"/>
          <w:szCs w:val="20"/>
        </w:rPr>
      </w:pPr>
      <w:r w:rsidRPr="003A24E9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724 474 537, </w:t>
      </w:r>
      <w:hyperlink r:id="rId8" w:history="1">
        <w:r w:rsidRPr="003A24E9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p w:rsidR="00DD7CFA" w:rsidRPr="002E6B77" w:rsidRDefault="00DA62C3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color w:val="0000FF"/>
          <w:sz w:val="20"/>
          <w:szCs w:val="20"/>
          <w:u w:val="single"/>
        </w:rPr>
      </w:pPr>
      <w:r w:rsidRPr="003A24E9">
        <w:rPr>
          <w:rFonts w:asciiTheme="minorHAnsi" w:hAnsiTheme="minorHAnsi"/>
          <w:sz w:val="20"/>
          <w:szCs w:val="20"/>
        </w:rPr>
        <w:t>Ing. arch. Marie Bartošová, vedoucí odboru památkové péče NPÚ, ÚOP v Ostravě, 595 133 933, 724 400 276 bartosova.marie@npu.cz</w:t>
      </w:r>
    </w:p>
    <w:sectPr w:rsidR="00DD7CFA" w:rsidRPr="002E6B77" w:rsidSect="004669DB"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31" w:rsidRDefault="00366C31" w:rsidP="00507F56">
      <w:r>
        <w:separator/>
      </w:r>
    </w:p>
  </w:endnote>
  <w:endnote w:type="continuationSeparator" w:id="0">
    <w:p w:rsidR="00366C31" w:rsidRDefault="00366C31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31" w:rsidRDefault="00366C31" w:rsidP="00507F56">
      <w:r>
        <w:separator/>
      </w:r>
    </w:p>
  </w:footnote>
  <w:footnote w:type="continuationSeparator" w:id="0">
    <w:p w:rsidR="00366C31" w:rsidRDefault="00366C31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525ACD" w:rsidRDefault="003C69E4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-323850</wp:posOffset>
          </wp:positionH>
          <wp:positionV relativeFrom="paragraph">
            <wp:posOffset>17780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0E5E"/>
    <w:multiLevelType w:val="hybridMultilevel"/>
    <w:tmpl w:val="932ECB1A"/>
    <w:lvl w:ilvl="0" w:tplc="BC5A8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37A02"/>
    <w:multiLevelType w:val="hybridMultilevel"/>
    <w:tmpl w:val="9D16F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0FC4"/>
    <w:rsid w:val="00001B1B"/>
    <w:rsid w:val="000021B4"/>
    <w:rsid w:val="00002D9D"/>
    <w:rsid w:val="000059EC"/>
    <w:rsid w:val="00007DC3"/>
    <w:rsid w:val="000340BC"/>
    <w:rsid w:val="00053104"/>
    <w:rsid w:val="00061229"/>
    <w:rsid w:val="00066303"/>
    <w:rsid w:val="000711E7"/>
    <w:rsid w:val="00073672"/>
    <w:rsid w:val="00076204"/>
    <w:rsid w:val="00077CFA"/>
    <w:rsid w:val="00091088"/>
    <w:rsid w:val="00091517"/>
    <w:rsid w:val="000A3616"/>
    <w:rsid w:val="000A5116"/>
    <w:rsid w:val="000B7066"/>
    <w:rsid w:val="000C3127"/>
    <w:rsid w:val="000C5216"/>
    <w:rsid w:val="000D1E9A"/>
    <w:rsid w:val="000D5CDE"/>
    <w:rsid w:val="000E7ADE"/>
    <w:rsid w:val="000F6A16"/>
    <w:rsid w:val="00114A19"/>
    <w:rsid w:val="00154605"/>
    <w:rsid w:val="0016140C"/>
    <w:rsid w:val="001676DC"/>
    <w:rsid w:val="00192E64"/>
    <w:rsid w:val="001A4297"/>
    <w:rsid w:val="001A4D8E"/>
    <w:rsid w:val="001B414D"/>
    <w:rsid w:val="001C24A9"/>
    <w:rsid w:val="001D4CCC"/>
    <w:rsid w:val="001E6109"/>
    <w:rsid w:val="001E6483"/>
    <w:rsid w:val="001F0FD5"/>
    <w:rsid w:val="001F1CCD"/>
    <w:rsid w:val="00205EAD"/>
    <w:rsid w:val="00211357"/>
    <w:rsid w:val="00214ABC"/>
    <w:rsid w:val="002211A7"/>
    <w:rsid w:val="002224BE"/>
    <w:rsid w:val="00223C50"/>
    <w:rsid w:val="002341D0"/>
    <w:rsid w:val="002351B5"/>
    <w:rsid w:val="0024710F"/>
    <w:rsid w:val="0025261E"/>
    <w:rsid w:val="002534B8"/>
    <w:rsid w:val="00255265"/>
    <w:rsid w:val="00291309"/>
    <w:rsid w:val="002A1D01"/>
    <w:rsid w:val="002B153E"/>
    <w:rsid w:val="002B49D0"/>
    <w:rsid w:val="002C0FF4"/>
    <w:rsid w:val="002C4A38"/>
    <w:rsid w:val="002D01D7"/>
    <w:rsid w:val="002E03E9"/>
    <w:rsid w:val="002E159D"/>
    <w:rsid w:val="002E31E5"/>
    <w:rsid w:val="002E5824"/>
    <w:rsid w:val="002E6B77"/>
    <w:rsid w:val="002E76B7"/>
    <w:rsid w:val="002F676C"/>
    <w:rsid w:val="00312580"/>
    <w:rsid w:val="00323998"/>
    <w:rsid w:val="00360296"/>
    <w:rsid w:val="00362B71"/>
    <w:rsid w:val="0036383A"/>
    <w:rsid w:val="00366C31"/>
    <w:rsid w:val="00367BB3"/>
    <w:rsid w:val="00375478"/>
    <w:rsid w:val="0037738C"/>
    <w:rsid w:val="003774E4"/>
    <w:rsid w:val="003838A3"/>
    <w:rsid w:val="003841A6"/>
    <w:rsid w:val="00387FC5"/>
    <w:rsid w:val="00395379"/>
    <w:rsid w:val="00397CCE"/>
    <w:rsid w:val="003A018D"/>
    <w:rsid w:val="003A1E91"/>
    <w:rsid w:val="003A24E9"/>
    <w:rsid w:val="003A540E"/>
    <w:rsid w:val="003A6AD7"/>
    <w:rsid w:val="003B0EE3"/>
    <w:rsid w:val="003B25F1"/>
    <w:rsid w:val="003C69E4"/>
    <w:rsid w:val="003C724B"/>
    <w:rsid w:val="003D24DE"/>
    <w:rsid w:val="003D26CC"/>
    <w:rsid w:val="003D5615"/>
    <w:rsid w:val="003D65D0"/>
    <w:rsid w:val="003E1B6F"/>
    <w:rsid w:val="003E5C66"/>
    <w:rsid w:val="003F325F"/>
    <w:rsid w:val="003F3586"/>
    <w:rsid w:val="003F7EF5"/>
    <w:rsid w:val="00404446"/>
    <w:rsid w:val="0040732F"/>
    <w:rsid w:val="004101F5"/>
    <w:rsid w:val="00410909"/>
    <w:rsid w:val="00415B5C"/>
    <w:rsid w:val="00415EB2"/>
    <w:rsid w:val="00423DFA"/>
    <w:rsid w:val="004251F3"/>
    <w:rsid w:val="00426AC2"/>
    <w:rsid w:val="00431C25"/>
    <w:rsid w:val="004365CC"/>
    <w:rsid w:val="00440101"/>
    <w:rsid w:val="0044785B"/>
    <w:rsid w:val="00461020"/>
    <w:rsid w:val="004669DB"/>
    <w:rsid w:val="00471085"/>
    <w:rsid w:val="004733A7"/>
    <w:rsid w:val="004773C1"/>
    <w:rsid w:val="004928D5"/>
    <w:rsid w:val="00497BCF"/>
    <w:rsid w:val="004A0C1F"/>
    <w:rsid w:val="004B17B6"/>
    <w:rsid w:val="004B5BF2"/>
    <w:rsid w:val="004B7463"/>
    <w:rsid w:val="004D233C"/>
    <w:rsid w:val="004D3831"/>
    <w:rsid w:val="004D7099"/>
    <w:rsid w:val="004E118C"/>
    <w:rsid w:val="004F6C1A"/>
    <w:rsid w:val="004F6FE1"/>
    <w:rsid w:val="004F7EE4"/>
    <w:rsid w:val="00500271"/>
    <w:rsid w:val="005043B1"/>
    <w:rsid w:val="00507F56"/>
    <w:rsid w:val="00520737"/>
    <w:rsid w:val="00527879"/>
    <w:rsid w:val="00547FBD"/>
    <w:rsid w:val="00552AD2"/>
    <w:rsid w:val="00552D1B"/>
    <w:rsid w:val="005564AA"/>
    <w:rsid w:val="0056505B"/>
    <w:rsid w:val="00583776"/>
    <w:rsid w:val="00584261"/>
    <w:rsid w:val="00586262"/>
    <w:rsid w:val="00586F0C"/>
    <w:rsid w:val="00591D7A"/>
    <w:rsid w:val="005A089A"/>
    <w:rsid w:val="005A197F"/>
    <w:rsid w:val="005A592F"/>
    <w:rsid w:val="005B2AD1"/>
    <w:rsid w:val="005C25B1"/>
    <w:rsid w:val="005E36B2"/>
    <w:rsid w:val="005E3EFC"/>
    <w:rsid w:val="006034EF"/>
    <w:rsid w:val="00604D5A"/>
    <w:rsid w:val="00620DEE"/>
    <w:rsid w:val="00623AD5"/>
    <w:rsid w:val="00634725"/>
    <w:rsid w:val="006500D1"/>
    <w:rsid w:val="0065079E"/>
    <w:rsid w:val="006548B6"/>
    <w:rsid w:val="00656363"/>
    <w:rsid w:val="00666CB9"/>
    <w:rsid w:val="0067612F"/>
    <w:rsid w:val="00683C63"/>
    <w:rsid w:val="0068415A"/>
    <w:rsid w:val="0068451B"/>
    <w:rsid w:val="006A12C4"/>
    <w:rsid w:val="006A2B8C"/>
    <w:rsid w:val="006A4554"/>
    <w:rsid w:val="006B4D01"/>
    <w:rsid w:val="006C096A"/>
    <w:rsid w:val="006C231B"/>
    <w:rsid w:val="006C315F"/>
    <w:rsid w:val="006C4FE4"/>
    <w:rsid w:val="006D19CF"/>
    <w:rsid w:val="006D21C4"/>
    <w:rsid w:val="006D294D"/>
    <w:rsid w:val="006D4885"/>
    <w:rsid w:val="006D4912"/>
    <w:rsid w:val="006E151B"/>
    <w:rsid w:val="006F6425"/>
    <w:rsid w:val="006F7B89"/>
    <w:rsid w:val="00702025"/>
    <w:rsid w:val="007155C0"/>
    <w:rsid w:val="007160A1"/>
    <w:rsid w:val="00733CE1"/>
    <w:rsid w:val="00737DA2"/>
    <w:rsid w:val="00740779"/>
    <w:rsid w:val="007407F8"/>
    <w:rsid w:val="00742605"/>
    <w:rsid w:val="00743C78"/>
    <w:rsid w:val="0074463D"/>
    <w:rsid w:val="00754EA9"/>
    <w:rsid w:val="0078031F"/>
    <w:rsid w:val="00782FBA"/>
    <w:rsid w:val="0078372B"/>
    <w:rsid w:val="00793D56"/>
    <w:rsid w:val="00795E6F"/>
    <w:rsid w:val="00797976"/>
    <w:rsid w:val="007A135D"/>
    <w:rsid w:val="007A3002"/>
    <w:rsid w:val="007A489A"/>
    <w:rsid w:val="007C41D4"/>
    <w:rsid w:val="007E741A"/>
    <w:rsid w:val="007F077A"/>
    <w:rsid w:val="007F4F76"/>
    <w:rsid w:val="00811AB4"/>
    <w:rsid w:val="008162D5"/>
    <w:rsid w:val="008221F0"/>
    <w:rsid w:val="0082251E"/>
    <w:rsid w:val="00833116"/>
    <w:rsid w:val="00833EB2"/>
    <w:rsid w:val="008351F0"/>
    <w:rsid w:val="008410FE"/>
    <w:rsid w:val="00843855"/>
    <w:rsid w:val="00851AAC"/>
    <w:rsid w:val="008546B2"/>
    <w:rsid w:val="00860099"/>
    <w:rsid w:val="0087673A"/>
    <w:rsid w:val="00881840"/>
    <w:rsid w:val="00882A69"/>
    <w:rsid w:val="008859F9"/>
    <w:rsid w:val="008B2923"/>
    <w:rsid w:val="008B4397"/>
    <w:rsid w:val="008B7AD8"/>
    <w:rsid w:val="008C0B51"/>
    <w:rsid w:val="008C7D68"/>
    <w:rsid w:val="008D02D2"/>
    <w:rsid w:val="008D319F"/>
    <w:rsid w:val="008D48DB"/>
    <w:rsid w:val="008E10B5"/>
    <w:rsid w:val="008F6550"/>
    <w:rsid w:val="008F655B"/>
    <w:rsid w:val="009067EB"/>
    <w:rsid w:val="00920D27"/>
    <w:rsid w:val="00935CC4"/>
    <w:rsid w:val="00943245"/>
    <w:rsid w:val="009520A0"/>
    <w:rsid w:val="00952193"/>
    <w:rsid w:val="00960929"/>
    <w:rsid w:val="00991ABE"/>
    <w:rsid w:val="00992B54"/>
    <w:rsid w:val="00996F85"/>
    <w:rsid w:val="009A2699"/>
    <w:rsid w:val="009A3E33"/>
    <w:rsid w:val="009B6540"/>
    <w:rsid w:val="009C0273"/>
    <w:rsid w:val="009C17C5"/>
    <w:rsid w:val="009C455B"/>
    <w:rsid w:val="009C569F"/>
    <w:rsid w:val="009D1778"/>
    <w:rsid w:val="009D1F1D"/>
    <w:rsid w:val="009D7617"/>
    <w:rsid w:val="009F10D8"/>
    <w:rsid w:val="009F37CE"/>
    <w:rsid w:val="009F7194"/>
    <w:rsid w:val="00A14B30"/>
    <w:rsid w:val="00A30368"/>
    <w:rsid w:val="00A466F5"/>
    <w:rsid w:val="00A66D34"/>
    <w:rsid w:val="00A766DF"/>
    <w:rsid w:val="00AB443E"/>
    <w:rsid w:val="00AD0503"/>
    <w:rsid w:val="00AE0BA2"/>
    <w:rsid w:val="00AE2A09"/>
    <w:rsid w:val="00AF7CCD"/>
    <w:rsid w:val="00B325C1"/>
    <w:rsid w:val="00B33E83"/>
    <w:rsid w:val="00B35768"/>
    <w:rsid w:val="00B42DD0"/>
    <w:rsid w:val="00B5282A"/>
    <w:rsid w:val="00B66AA0"/>
    <w:rsid w:val="00B67CA4"/>
    <w:rsid w:val="00B72515"/>
    <w:rsid w:val="00B7714D"/>
    <w:rsid w:val="00BA6767"/>
    <w:rsid w:val="00BB7D15"/>
    <w:rsid w:val="00BC2920"/>
    <w:rsid w:val="00BC3133"/>
    <w:rsid w:val="00BC5B6C"/>
    <w:rsid w:val="00BF5920"/>
    <w:rsid w:val="00C029FA"/>
    <w:rsid w:val="00C0468F"/>
    <w:rsid w:val="00C11630"/>
    <w:rsid w:val="00C11E29"/>
    <w:rsid w:val="00C32FCB"/>
    <w:rsid w:val="00C339E6"/>
    <w:rsid w:val="00C47D83"/>
    <w:rsid w:val="00C51C81"/>
    <w:rsid w:val="00C60C0B"/>
    <w:rsid w:val="00C82CC8"/>
    <w:rsid w:val="00C9453F"/>
    <w:rsid w:val="00C9641D"/>
    <w:rsid w:val="00CA60AD"/>
    <w:rsid w:val="00CA6130"/>
    <w:rsid w:val="00CA7340"/>
    <w:rsid w:val="00CB6093"/>
    <w:rsid w:val="00CD5F37"/>
    <w:rsid w:val="00CE23DE"/>
    <w:rsid w:val="00CE5276"/>
    <w:rsid w:val="00CF3C5E"/>
    <w:rsid w:val="00D01427"/>
    <w:rsid w:val="00D01616"/>
    <w:rsid w:val="00D0167E"/>
    <w:rsid w:val="00D07DF7"/>
    <w:rsid w:val="00D16294"/>
    <w:rsid w:val="00D22125"/>
    <w:rsid w:val="00D55BF5"/>
    <w:rsid w:val="00D60801"/>
    <w:rsid w:val="00D67D8A"/>
    <w:rsid w:val="00D67F6A"/>
    <w:rsid w:val="00D724A8"/>
    <w:rsid w:val="00D90B50"/>
    <w:rsid w:val="00D93B60"/>
    <w:rsid w:val="00D93F9E"/>
    <w:rsid w:val="00DA62C3"/>
    <w:rsid w:val="00DB396A"/>
    <w:rsid w:val="00DC22B0"/>
    <w:rsid w:val="00DD7CFA"/>
    <w:rsid w:val="00DE0DE4"/>
    <w:rsid w:val="00DE198D"/>
    <w:rsid w:val="00DE78CA"/>
    <w:rsid w:val="00DE7BBF"/>
    <w:rsid w:val="00DF31A3"/>
    <w:rsid w:val="00E070C7"/>
    <w:rsid w:val="00E15FAC"/>
    <w:rsid w:val="00E20199"/>
    <w:rsid w:val="00E207C1"/>
    <w:rsid w:val="00E21E21"/>
    <w:rsid w:val="00E23360"/>
    <w:rsid w:val="00E27742"/>
    <w:rsid w:val="00E45FC1"/>
    <w:rsid w:val="00E478B4"/>
    <w:rsid w:val="00E75633"/>
    <w:rsid w:val="00E8008C"/>
    <w:rsid w:val="00EB24B7"/>
    <w:rsid w:val="00EB5BCE"/>
    <w:rsid w:val="00EE3CE8"/>
    <w:rsid w:val="00EF4CF7"/>
    <w:rsid w:val="00EF5254"/>
    <w:rsid w:val="00F0215B"/>
    <w:rsid w:val="00F1224C"/>
    <w:rsid w:val="00F25014"/>
    <w:rsid w:val="00F50522"/>
    <w:rsid w:val="00F54CD1"/>
    <w:rsid w:val="00F61545"/>
    <w:rsid w:val="00F62684"/>
    <w:rsid w:val="00F640CF"/>
    <w:rsid w:val="00F828CB"/>
    <w:rsid w:val="00F85CAB"/>
    <w:rsid w:val="00F87C58"/>
    <w:rsid w:val="00F87E65"/>
    <w:rsid w:val="00F91251"/>
    <w:rsid w:val="00F93E88"/>
    <w:rsid w:val="00F947E5"/>
    <w:rsid w:val="00FA7BA1"/>
    <w:rsid w:val="00FC3229"/>
    <w:rsid w:val="00FC3592"/>
    <w:rsid w:val="00FD44B0"/>
    <w:rsid w:val="00FE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F592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920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9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bject4">
    <w:name w:val="object4"/>
    <w:basedOn w:val="Standardnpsmoodstavce"/>
    <w:rsid w:val="00E2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kova.petr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549E-AEDE-46F1-AC79-A0299F0F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Petra Batková</cp:lastModifiedBy>
  <cp:revision>5</cp:revision>
  <cp:lastPrinted>2016-12-06T10:45:00Z</cp:lastPrinted>
  <dcterms:created xsi:type="dcterms:W3CDTF">2017-05-21T15:18:00Z</dcterms:created>
  <dcterms:modified xsi:type="dcterms:W3CDTF">2017-05-21T15:31:00Z</dcterms:modified>
</cp:coreProperties>
</file>