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19" w:rsidRPr="00A43581" w:rsidRDefault="00362B19" w:rsidP="0033582B">
      <w:pPr>
        <w:pStyle w:val="Zhlav"/>
        <w:rPr>
          <w:rFonts w:asciiTheme="minorHAnsi" w:hAnsiTheme="minorHAnsi"/>
        </w:rPr>
      </w:pPr>
    </w:p>
    <w:p w:rsidR="00EE08D3" w:rsidRPr="00A43581" w:rsidRDefault="00EE08D3" w:rsidP="00005BCB">
      <w:pPr>
        <w:rPr>
          <w:rFonts w:asciiTheme="minorHAnsi" w:hAnsiTheme="minorHAnsi"/>
        </w:rPr>
      </w:pPr>
    </w:p>
    <w:p w:rsidR="0089439E" w:rsidRPr="00A43581" w:rsidRDefault="0089439E" w:rsidP="0089439E">
      <w:pPr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</w:pPr>
      <w:r w:rsidRPr="00A43581"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  <w:t>TISKOVÁ ZPRÁVA</w:t>
      </w:r>
    </w:p>
    <w:p w:rsidR="0089439E" w:rsidRPr="00A43581" w:rsidRDefault="0089439E" w:rsidP="0089439E">
      <w:pPr>
        <w:tabs>
          <w:tab w:val="left" w:pos="3075"/>
        </w:tabs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</w:pPr>
    </w:p>
    <w:p w:rsidR="0089439E" w:rsidRDefault="00252AA7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Mezi novými kulturními památkami Královéhradeckého kraje jsou i hrobky, škola, vodojem nebo věžní hodiny</w:t>
      </w:r>
    </w:p>
    <w:p w:rsidR="002C5D03" w:rsidRPr="00A43581" w:rsidRDefault="002C5D03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</w:rPr>
      </w:pPr>
    </w:p>
    <w:p w:rsidR="0089439E" w:rsidRPr="00A43581" w:rsidRDefault="0089439E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</w:rPr>
      </w:pPr>
      <w:r w:rsidRPr="00A43581">
        <w:rPr>
          <w:rFonts w:asciiTheme="minorHAnsi" w:hAnsiTheme="minorHAnsi" w:cs="Arial"/>
          <w:b/>
        </w:rPr>
        <w:t xml:space="preserve">Josefov, </w:t>
      </w:r>
      <w:r w:rsidR="00252AA7">
        <w:rPr>
          <w:rFonts w:asciiTheme="minorHAnsi" w:hAnsiTheme="minorHAnsi" w:cs="Arial"/>
          <w:b/>
        </w:rPr>
        <w:t>1</w:t>
      </w:r>
      <w:r w:rsidR="007345A6">
        <w:rPr>
          <w:rFonts w:asciiTheme="minorHAnsi" w:hAnsiTheme="minorHAnsi" w:cs="Arial"/>
          <w:b/>
        </w:rPr>
        <w:t>7</w:t>
      </w:r>
      <w:bookmarkStart w:id="0" w:name="_GoBack"/>
      <w:bookmarkEnd w:id="0"/>
      <w:r w:rsidRPr="00A43581">
        <w:rPr>
          <w:rFonts w:asciiTheme="minorHAnsi" w:hAnsiTheme="minorHAnsi" w:cs="Arial"/>
          <w:b/>
        </w:rPr>
        <w:t xml:space="preserve">. </w:t>
      </w:r>
      <w:r w:rsidR="002C5D03">
        <w:rPr>
          <w:rFonts w:asciiTheme="minorHAnsi" w:hAnsiTheme="minorHAnsi" w:cs="Arial"/>
          <w:b/>
        </w:rPr>
        <w:t>l</w:t>
      </w:r>
      <w:r w:rsidR="00252AA7">
        <w:rPr>
          <w:rFonts w:asciiTheme="minorHAnsi" w:hAnsiTheme="minorHAnsi" w:cs="Arial"/>
          <w:b/>
        </w:rPr>
        <w:t xml:space="preserve">edna </w:t>
      </w:r>
      <w:r w:rsidRPr="00A43581">
        <w:rPr>
          <w:rFonts w:asciiTheme="minorHAnsi" w:hAnsiTheme="minorHAnsi" w:cs="Arial"/>
          <w:b/>
        </w:rPr>
        <w:t>201</w:t>
      </w:r>
      <w:r w:rsidR="00252AA7">
        <w:rPr>
          <w:rFonts w:asciiTheme="minorHAnsi" w:hAnsiTheme="minorHAnsi" w:cs="Arial"/>
          <w:b/>
        </w:rPr>
        <w:t>8</w:t>
      </w:r>
    </w:p>
    <w:p w:rsidR="0089439E" w:rsidRPr="00A43581" w:rsidRDefault="0089439E" w:rsidP="0089439E">
      <w:pPr>
        <w:spacing w:line="276" w:lineRule="auto"/>
        <w:rPr>
          <w:rFonts w:asciiTheme="minorHAnsi" w:hAnsiTheme="minorHAnsi" w:cs="Arial"/>
        </w:rPr>
      </w:pPr>
    </w:p>
    <w:p w:rsidR="00971FA5" w:rsidRDefault="007048D0" w:rsidP="00971FA5">
      <w:pPr>
        <w:spacing w:line="276" w:lineRule="auto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Ministerstvo kultury v loňském roce prohlásilo celkem jedenáct kulturních památek na území Královéhradeckého kraje. Mezi nimi jsou čtyři movité kulturní památky – obrazy z broumovského kláštera a z kostela Nejsvětější Trojice ve Fořtu a věžní hodiny z kostela sv. Jiljí v Markvarticích.</w:t>
      </w:r>
    </w:p>
    <w:p w:rsidR="007048D0" w:rsidRDefault="007048D0" w:rsidP="00971FA5">
      <w:pPr>
        <w:spacing w:line="276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7048D0" w:rsidRDefault="00555494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  <w:r w:rsidRPr="00FC0A0F">
        <w:rPr>
          <w:rFonts w:asciiTheme="minorHAnsi" w:hAnsiTheme="minorHAnsi" w:cs="Arial"/>
          <w:b/>
          <w:bCs/>
          <w:szCs w:val="22"/>
        </w:rPr>
        <w:t>Vodojem v </w:t>
      </w:r>
      <w:proofErr w:type="spellStart"/>
      <w:r w:rsidRPr="00FC0A0F">
        <w:rPr>
          <w:rFonts w:asciiTheme="minorHAnsi" w:hAnsiTheme="minorHAnsi" w:cs="Arial"/>
          <w:b/>
          <w:bCs/>
          <w:szCs w:val="22"/>
        </w:rPr>
        <w:t>Třebši</w:t>
      </w:r>
      <w:proofErr w:type="spellEnd"/>
      <w:r>
        <w:rPr>
          <w:rFonts w:asciiTheme="minorHAnsi" w:hAnsiTheme="minorHAnsi" w:cs="Arial"/>
          <w:bCs/>
          <w:szCs w:val="22"/>
        </w:rPr>
        <w:t xml:space="preserve"> na Královéhradecku je technickou památkou z období mezi světovými válkami, kterou projektoval Bohuslav Drahoš, specialista na vodohospodářské stavby z Vysokého Mýta, a vybudovala královéhradecká firma bratří </w:t>
      </w:r>
      <w:proofErr w:type="spellStart"/>
      <w:r>
        <w:rPr>
          <w:rFonts w:asciiTheme="minorHAnsi" w:hAnsiTheme="minorHAnsi" w:cs="Arial"/>
          <w:bCs/>
          <w:szCs w:val="22"/>
        </w:rPr>
        <w:t>Capoušků</w:t>
      </w:r>
      <w:proofErr w:type="spellEnd"/>
      <w:r>
        <w:rPr>
          <w:rFonts w:asciiTheme="minorHAnsi" w:hAnsiTheme="minorHAnsi" w:cs="Arial"/>
          <w:bCs/>
          <w:szCs w:val="22"/>
        </w:rPr>
        <w:t>. Utilitární stavba nese prvky funkcionalismu i moderního klasicismu, dokládá, že i běžné vodohospodářské stavby představovaly důstojnou výz</w:t>
      </w:r>
      <w:r w:rsidR="00FC0A0F">
        <w:rPr>
          <w:rFonts w:asciiTheme="minorHAnsi" w:hAnsiTheme="minorHAnsi" w:cs="Arial"/>
          <w:bCs/>
          <w:szCs w:val="22"/>
        </w:rPr>
        <w:t>vu po architekty a projektanty.</w:t>
      </w:r>
    </w:p>
    <w:p w:rsidR="00FC0A0F" w:rsidRDefault="00FC0A0F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  <w:r w:rsidRPr="00FC0A0F">
        <w:rPr>
          <w:rFonts w:asciiTheme="minorHAnsi" w:hAnsiTheme="minorHAnsi" w:cs="Arial"/>
          <w:b/>
          <w:bCs/>
          <w:szCs w:val="22"/>
        </w:rPr>
        <w:t xml:space="preserve">Věžní hodiny </w:t>
      </w:r>
      <w:r>
        <w:rPr>
          <w:rFonts w:asciiTheme="minorHAnsi" w:hAnsiTheme="minorHAnsi" w:cs="Arial"/>
          <w:b/>
          <w:bCs/>
          <w:szCs w:val="22"/>
        </w:rPr>
        <w:t xml:space="preserve">na kostele sv. Jiljí </w:t>
      </w:r>
      <w:r w:rsidRPr="00FC0A0F">
        <w:rPr>
          <w:rFonts w:asciiTheme="minorHAnsi" w:hAnsiTheme="minorHAnsi" w:cs="Arial"/>
          <w:b/>
          <w:bCs/>
          <w:szCs w:val="22"/>
        </w:rPr>
        <w:t>v Markvarticích</w:t>
      </w:r>
      <w:r>
        <w:rPr>
          <w:rFonts w:asciiTheme="minorHAnsi" w:hAnsiTheme="minorHAnsi" w:cs="Arial"/>
          <w:bCs/>
          <w:szCs w:val="22"/>
        </w:rPr>
        <w:t xml:space="preserve"> na Jičínsku</w:t>
      </w:r>
      <w:r w:rsidR="00067633" w:rsidRPr="00067633">
        <w:rPr>
          <w:rFonts w:asciiTheme="minorHAnsi" w:hAnsiTheme="minorHAnsi" w:cs="Arial"/>
          <w:bCs/>
          <w:szCs w:val="22"/>
        </w:rPr>
        <w:t xml:space="preserve"> pocházejí pravděpodobně z poloviny 19. století. </w:t>
      </w:r>
      <w:r w:rsidR="00067633">
        <w:rPr>
          <w:rFonts w:asciiTheme="minorHAnsi" w:hAnsiTheme="minorHAnsi" w:cs="Arial"/>
          <w:bCs/>
          <w:szCs w:val="22"/>
        </w:rPr>
        <w:t>J</w:t>
      </w:r>
      <w:r w:rsidR="00067633" w:rsidRPr="00067633">
        <w:rPr>
          <w:rFonts w:asciiTheme="minorHAnsi" w:hAnsiTheme="minorHAnsi" w:cs="Arial"/>
          <w:bCs/>
          <w:szCs w:val="22"/>
        </w:rPr>
        <w:t xml:space="preserve">ejich pořízení </w:t>
      </w:r>
      <w:r w:rsidR="00067633">
        <w:rPr>
          <w:rFonts w:asciiTheme="minorHAnsi" w:hAnsiTheme="minorHAnsi" w:cs="Arial"/>
          <w:bCs/>
          <w:szCs w:val="22"/>
        </w:rPr>
        <w:t>zřejmě iniciovala obec</w:t>
      </w:r>
      <w:r w:rsidR="00067633" w:rsidRPr="00067633">
        <w:rPr>
          <w:rFonts w:asciiTheme="minorHAnsi" w:hAnsiTheme="minorHAnsi" w:cs="Arial"/>
          <w:bCs/>
          <w:szCs w:val="22"/>
        </w:rPr>
        <w:t xml:space="preserve">, jako tomu bylo </w:t>
      </w:r>
      <w:r w:rsidR="00067633">
        <w:rPr>
          <w:rFonts w:asciiTheme="minorHAnsi" w:hAnsiTheme="minorHAnsi" w:cs="Arial"/>
          <w:bCs/>
          <w:szCs w:val="22"/>
        </w:rPr>
        <w:t xml:space="preserve">i </w:t>
      </w:r>
      <w:r w:rsidR="00067633" w:rsidRPr="00067633">
        <w:rPr>
          <w:rFonts w:asciiTheme="minorHAnsi" w:hAnsiTheme="minorHAnsi" w:cs="Arial"/>
          <w:bCs/>
          <w:szCs w:val="22"/>
        </w:rPr>
        <w:t xml:space="preserve">jinde. Stroj hodin je osazen v patře věže kostela a ze tří stran a svrchu je kryt dřevěnou skříní. Zajímavostí hodinového stroje je užití málo rozšířeného kolíčkového klidového kroku Roberta de </w:t>
      </w:r>
      <w:proofErr w:type="spellStart"/>
      <w:r w:rsidR="00067633" w:rsidRPr="00067633">
        <w:rPr>
          <w:rFonts w:asciiTheme="minorHAnsi" w:hAnsiTheme="minorHAnsi" w:cs="Arial"/>
          <w:bCs/>
          <w:szCs w:val="22"/>
        </w:rPr>
        <w:t>Sancerre</w:t>
      </w:r>
      <w:proofErr w:type="spellEnd"/>
      <w:r w:rsidR="00067633" w:rsidRPr="00067633">
        <w:rPr>
          <w:rFonts w:asciiTheme="minorHAnsi" w:hAnsiTheme="minorHAnsi" w:cs="Arial"/>
          <w:bCs/>
          <w:szCs w:val="22"/>
        </w:rPr>
        <w:t xml:space="preserve">. Hodinový stroj je již delší dobu nefunkční, znečištěn a napaden korozí. </w:t>
      </w:r>
      <w:r w:rsidR="00067633">
        <w:rPr>
          <w:rFonts w:asciiTheme="minorHAnsi" w:hAnsiTheme="minorHAnsi" w:cs="Arial"/>
          <w:bCs/>
          <w:szCs w:val="22"/>
        </w:rPr>
        <w:t xml:space="preserve">I tak je významným </w:t>
      </w:r>
      <w:r w:rsidR="00067633" w:rsidRPr="00067633">
        <w:rPr>
          <w:rFonts w:asciiTheme="minorHAnsi" w:hAnsiTheme="minorHAnsi" w:cs="Arial"/>
          <w:bCs/>
          <w:szCs w:val="22"/>
        </w:rPr>
        <w:t xml:space="preserve">dokladem postupného vývoje hodinových strojů a hodinářského řemesla, jehož cílem bylo stále přesnější měření času. </w:t>
      </w:r>
      <w:r w:rsidR="00067633">
        <w:rPr>
          <w:rFonts w:asciiTheme="minorHAnsi" w:hAnsiTheme="minorHAnsi" w:cs="Arial"/>
          <w:bCs/>
          <w:szCs w:val="22"/>
        </w:rPr>
        <w:t xml:space="preserve">Ačkoli nebyl nalezen ani výrobní štítek, ani signatura, moly by být martinické hodiny dílem </w:t>
      </w:r>
      <w:r w:rsidR="00067633" w:rsidRPr="00067633">
        <w:rPr>
          <w:rFonts w:asciiTheme="minorHAnsi" w:hAnsiTheme="minorHAnsi" w:cs="Arial"/>
          <w:bCs/>
          <w:szCs w:val="22"/>
        </w:rPr>
        <w:t>soboteck</w:t>
      </w:r>
      <w:r w:rsidR="00067633">
        <w:rPr>
          <w:rFonts w:asciiTheme="minorHAnsi" w:hAnsiTheme="minorHAnsi" w:cs="Arial"/>
          <w:bCs/>
          <w:szCs w:val="22"/>
        </w:rPr>
        <w:t>ého hodináře Jana Prokeše (1818</w:t>
      </w:r>
      <w:r w:rsidR="00067633" w:rsidRPr="00067633">
        <w:rPr>
          <w:rFonts w:asciiTheme="minorHAnsi" w:hAnsiTheme="minorHAnsi" w:cs="Arial"/>
          <w:bCs/>
          <w:szCs w:val="22"/>
        </w:rPr>
        <w:t>–</w:t>
      </w:r>
      <w:r w:rsidR="00067633">
        <w:rPr>
          <w:rFonts w:asciiTheme="minorHAnsi" w:hAnsiTheme="minorHAnsi" w:cs="Arial"/>
          <w:bCs/>
          <w:szCs w:val="22"/>
        </w:rPr>
        <w:t xml:space="preserve">1890), který v </w:t>
      </w:r>
      <w:r w:rsidR="00067633" w:rsidRPr="00067633">
        <w:rPr>
          <w:rFonts w:asciiTheme="minorHAnsi" w:hAnsiTheme="minorHAnsi" w:cs="Arial"/>
          <w:bCs/>
          <w:szCs w:val="22"/>
        </w:rPr>
        <w:t>polovin</w:t>
      </w:r>
      <w:r w:rsidR="00067633">
        <w:rPr>
          <w:rFonts w:asciiTheme="minorHAnsi" w:hAnsiTheme="minorHAnsi" w:cs="Arial"/>
          <w:bCs/>
          <w:szCs w:val="22"/>
        </w:rPr>
        <w:t>ě</w:t>
      </w:r>
      <w:r w:rsidR="00067633" w:rsidRPr="00067633">
        <w:rPr>
          <w:rFonts w:asciiTheme="minorHAnsi" w:hAnsiTheme="minorHAnsi" w:cs="Arial"/>
          <w:bCs/>
          <w:szCs w:val="22"/>
        </w:rPr>
        <w:t xml:space="preserve"> 19. století </w:t>
      </w:r>
      <w:r w:rsidR="00067633">
        <w:rPr>
          <w:rFonts w:asciiTheme="minorHAnsi" w:hAnsiTheme="minorHAnsi" w:cs="Arial"/>
          <w:bCs/>
          <w:szCs w:val="22"/>
        </w:rPr>
        <w:t xml:space="preserve">na </w:t>
      </w:r>
      <w:proofErr w:type="spellStart"/>
      <w:r w:rsidR="00067633">
        <w:rPr>
          <w:rFonts w:asciiTheme="minorHAnsi" w:hAnsiTheme="minorHAnsi" w:cs="Arial"/>
          <w:bCs/>
          <w:szCs w:val="22"/>
        </w:rPr>
        <w:t>Sobotecku</w:t>
      </w:r>
      <w:proofErr w:type="spellEnd"/>
      <w:r w:rsidR="00067633">
        <w:rPr>
          <w:rFonts w:asciiTheme="minorHAnsi" w:hAnsiTheme="minorHAnsi" w:cs="Arial"/>
          <w:bCs/>
          <w:szCs w:val="22"/>
        </w:rPr>
        <w:t xml:space="preserve"> </w:t>
      </w:r>
      <w:r w:rsidR="00067633" w:rsidRPr="00067633">
        <w:rPr>
          <w:rFonts w:asciiTheme="minorHAnsi" w:hAnsiTheme="minorHAnsi" w:cs="Arial"/>
          <w:bCs/>
          <w:szCs w:val="22"/>
        </w:rPr>
        <w:t>vybavoval mnohé kostelní věže hodinovými stroji, bohužel většina z ni</w:t>
      </w:r>
      <w:r w:rsidR="00067633">
        <w:rPr>
          <w:rFonts w:asciiTheme="minorHAnsi" w:hAnsiTheme="minorHAnsi" w:cs="Arial"/>
          <w:bCs/>
          <w:szCs w:val="22"/>
        </w:rPr>
        <w:t>ch již není dochována.</w:t>
      </w:r>
    </w:p>
    <w:p w:rsidR="00FC0A0F" w:rsidRDefault="00FC0A0F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Nejstarší část klasicistní </w:t>
      </w:r>
      <w:r w:rsidRPr="00BA5BC7">
        <w:rPr>
          <w:rFonts w:asciiTheme="minorHAnsi" w:hAnsiTheme="minorHAnsi" w:cs="Arial"/>
          <w:b/>
          <w:bCs/>
          <w:szCs w:val="22"/>
        </w:rPr>
        <w:t>školy čp. 22 v </w:t>
      </w:r>
      <w:proofErr w:type="spellStart"/>
      <w:r w:rsidRPr="00BA5BC7">
        <w:rPr>
          <w:rFonts w:asciiTheme="minorHAnsi" w:hAnsiTheme="minorHAnsi" w:cs="Arial"/>
          <w:b/>
          <w:bCs/>
          <w:szCs w:val="22"/>
        </w:rPr>
        <w:t>Krčíně</w:t>
      </w:r>
      <w:proofErr w:type="spellEnd"/>
      <w:r>
        <w:rPr>
          <w:rFonts w:asciiTheme="minorHAnsi" w:hAnsiTheme="minorHAnsi" w:cs="Arial"/>
          <w:bCs/>
          <w:szCs w:val="22"/>
        </w:rPr>
        <w:t xml:space="preserve"> na Náchodsku navrhl významný pražský architekt Johann Philipp </w:t>
      </w:r>
      <w:proofErr w:type="spellStart"/>
      <w:r>
        <w:rPr>
          <w:rFonts w:asciiTheme="minorHAnsi" w:hAnsiTheme="minorHAnsi" w:cs="Arial"/>
          <w:bCs/>
          <w:szCs w:val="22"/>
        </w:rPr>
        <w:t>Joendl</w:t>
      </w:r>
      <w:proofErr w:type="spellEnd"/>
      <w:r>
        <w:rPr>
          <w:rFonts w:asciiTheme="minorHAnsi" w:hAnsiTheme="minorHAnsi" w:cs="Arial"/>
          <w:bCs/>
          <w:szCs w:val="22"/>
        </w:rPr>
        <w:t xml:space="preserve"> (1782–1870), který v té době pracoval pro Františka Josefa </w:t>
      </w:r>
      <w:proofErr w:type="spellStart"/>
      <w:r>
        <w:rPr>
          <w:rFonts w:asciiTheme="minorHAnsi" w:hAnsiTheme="minorHAnsi" w:cs="Arial"/>
          <w:bCs/>
          <w:szCs w:val="22"/>
        </w:rPr>
        <w:t>Di</w:t>
      </w:r>
      <w:r w:rsidR="003A4422">
        <w:rPr>
          <w:rFonts w:asciiTheme="minorHAnsi" w:hAnsiTheme="minorHAnsi" w:cs="Arial"/>
          <w:bCs/>
          <w:szCs w:val="22"/>
        </w:rPr>
        <w:t>etrichsteina</w:t>
      </w:r>
      <w:proofErr w:type="spellEnd"/>
      <w:r w:rsidR="003A4422">
        <w:rPr>
          <w:rFonts w:asciiTheme="minorHAnsi" w:hAnsiTheme="minorHAnsi" w:cs="Arial"/>
          <w:bCs/>
          <w:szCs w:val="22"/>
        </w:rPr>
        <w:t xml:space="preserve"> na úpravách novoměstského zámku.</w:t>
      </w:r>
      <w:r w:rsidR="00BA5BC7">
        <w:rPr>
          <w:rFonts w:asciiTheme="minorHAnsi" w:hAnsiTheme="minorHAnsi" w:cs="Arial"/>
          <w:bCs/>
          <w:szCs w:val="22"/>
        </w:rPr>
        <w:t xml:space="preserve"> Podle jeho plánů stavbu s jednou třídou, dvěma světnicemi a příslušenstvím v letech 1823–1824 provedl náchodský stavitel Ignác </w:t>
      </w:r>
      <w:proofErr w:type="spellStart"/>
      <w:r w:rsidR="00BA5BC7">
        <w:rPr>
          <w:rFonts w:asciiTheme="minorHAnsi" w:hAnsiTheme="minorHAnsi" w:cs="Arial"/>
          <w:bCs/>
          <w:szCs w:val="22"/>
        </w:rPr>
        <w:t>Littloch</w:t>
      </w:r>
      <w:proofErr w:type="spellEnd"/>
      <w:r w:rsidR="00BA5BC7">
        <w:rPr>
          <w:rFonts w:asciiTheme="minorHAnsi" w:hAnsiTheme="minorHAnsi" w:cs="Arial"/>
          <w:bCs/>
          <w:szCs w:val="22"/>
        </w:rPr>
        <w:t>. V zadní části pozemku bylo vybudováno hospodářské stavení s chlévem, stodůlkou a dřevníkem, které ovšem bylo odstraněno ještě před rozšířením školy v roce 1878. V té době totiž přestávala kapacita školy stačit a pro větší počet žáků by</w:t>
      </w:r>
      <w:r w:rsidR="000A4155">
        <w:rPr>
          <w:rFonts w:asciiTheme="minorHAnsi" w:hAnsiTheme="minorHAnsi" w:cs="Arial"/>
          <w:bCs/>
          <w:szCs w:val="22"/>
        </w:rPr>
        <w:t>lo nutné přistavět další učebny. Současně bylo vybudováno i nové hospodářské stavení. Svému účelu sloužila škola až do roku 1892, kdy byla vybudována škola nová na Žižkově náměstí.</w:t>
      </w:r>
      <w:r w:rsidR="003478A2">
        <w:rPr>
          <w:rFonts w:asciiTheme="minorHAnsi" w:hAnsiTheme="minorHAnsi" w:cs="Arial"/>
          <w:bCs/>
          <w:szCs w:val="22"/>
        </w:rPr>
        <w:t xml:space="preserve"> Stará škola byla později přeměněna na obecní chudobinec a ještě později na byty.</w:t>
      </w:r>
    </w:p>
    <w:p w:rsidR="003478A2" w:rsidRDefault="003478A2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Ačkoli se jedná o typizovanou klasicistní školskou architekturu, podobně zachovaných škol </w:t>
      </w:r>
      <w:r w:rsidR="00406E98">
        <w:rPr>
          <w:rFonts w:asciiTheme="minorHAnsi" w:hAnsiTheme="minorHAnsi" w:cs="Arial"/>
          <w:bCs/>
          <w:szCs w:val="22"/>
        </w:rPr>
        <w:t>z počátku 19. století není mnoho a stále zanikají. Navíc v Královéhradeckém kraji podobná památka zastoupena není.</w:t>
      </w:r>
    </w:p>
    <w:p w:rsidR="00406E98" w:rsidRDefault="00406E98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V areálu fary </w:t>
      </w:r>
      <w:r w:rsidRPr="00406E98">
        <w:rPr>
          <w:rFonts w:asciiTheme="minorHAnsi" w:hAnsiTheme="minorHAnsi" w:cs="Arial"/>
          <w:b/>
          <w:bCs/>
          <w:szCs w:val="22"/>
        </w:rPr>
        <w:t>v Rokytnici v Orlických horách</w:t>
      </w:r>
      <w:r>
        <w:rPr>
          <w:rFonts w:asciiTheme="minorHAnsi" w:hAnsiTheme="minorHAnsi" w:cs="Arial"/>
          <w:bCs/>
          <w:szCs w:val="22"/>
        </w:rPr>
        <w:t xml:space="preserve"> byl loni prohlášen kulturní památkou vrcholně barokní </w:t>
      </w:r>
      <w:r w:rsidRPr="00406E98">
        <w:rPr>
          <w:rFonts w:asciiTheme="minorHAnsi" w:hAnsiTheme="minorHAnsi" w:cs="Arial"/>
          <w:b/>
          <w:bCs/>
          <w:szCs w:val="22"/>
        </w:rPr>
        <w:t>krucifix se sochou Panny Marie Bolestné</w:t>
      </w:r>
      <w:r>
        <w:rPr>
          <w:rFonts w:asciiTheme="minorHAnsi" w:hAnsiTheme="minorHAnsi" w:cs="Arial"/>
          <w:bCs/>
          <w:szCs w:val="22"/>
        </w:rPr>
        <w:t xml:space="preserve"> a </w:t>
      </w:r>
      <w:r w:rsidRPr="00406E98">
        <w:rPr>
          <w:rFonts w:asciiTheme="minorHAnsi" w:hAnsiTheme="minorHAnsi" w:cs="Arial"/>
          <w:b/>
          <w:bCs/>
          <w:szCs w:val="22"/>
        </w:rPr>
        <w:t>hospodářské stavení s ohrazením</w:t>
      </w:r>
      <w:r>
        <w:rPr>
          <w:rFonts w:asciiTheme="minorHAnsi" w:hAnsiTheme="minorHAnsi" w:cs="Arial"/>
          <w:bCs/>
          <w:szCs w:val="22"/>
        </w:rPr>
        <w:t>.</w:t>
      </w:r>
    </w:p>
    <w:p w:rsidR="00406E98" w:rsidRDefault="00406E98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Krucifix z </w:t>
      </w:r>
      <w:r w:rsidR="00577DE6">
        <w:rPr>
          <w:rFonts w:asciiTheme="minorHAnsi" w:hAnsiTheme="minorHAnsi" w:cs="Arial"/>
          <w:bCs/>
          <w:szCs w:val="22"/>
        </w:rPr>
        <w:t>r</w:t>
      </w:r>
      <w:r>
        <w:rPr>
          <w:rFonts w:asciiTheme="minorHAnsi" w:hAnsiTheme="minorHAnsi" w:cs="Arial"/>
          <w:bCs/>
          <w:szCs w:val="22"/>
        </w:rPr>
        <w:t xml:space="preserve">oku 1750 pravděpodobně z místní sochařské dílny byl dvakrát stěhován – v roce 1839 je na císařském otisku stabilního katastru </w:t>
      </w:r>
      <w:r w:rsidR="00577DE6">
        <w:rPr>
          <w:rFonts w:asciiTheme="minorHAnsi" w:hAnsiTheme="minorHAnsi" w:cs="Arial"/>
          <w:bCs/>
          <w:szCs w:val="22"/>
        </w:rPr>
        <w:t>zachycen na okraji silnice k Horní Rokytnici, na fotografiích z doby před rokem 1950 na místě dnešního hasičského pomníku.</w:t>
      </w:r>
    </w:p>
    <w:p w:rsidR="00577DE6" w:rsidRDefault="00577DE6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lastRenderedPageBreak/>
        <w:t xml:space="preserve">Zděná část hospodářského stavení s chlévem a konírnou byla původně od pilířové části se stodolou a kolnou oddělena průjezdem. Zděná část byla vystavěna pravděpodobně ve stejné době jako fara, tedy na počátku 18. století. </w:t>
      </w:r>
      <w:r w:rsidR="0070766C">
        <w:rPr>
          <w:rFonts w:asciiTheme="minorHAnsi" w:hAnsiTheme="minorHAnsi" w:cs="Arial"/>
          <w:bCs/>
          <w:szCs w:val="22"/>
        </w:rPr>
        <w:t>Pilířová část pochází až z doby pozdější, pravděpodobně z poloviny 19. století, kdy byl areál fary přestavován. Je možné, že dochované ohrazení je pozůstatkem starší části hospodářské budovy.</w:t>
      </w:r>
    </w:p>
    <w:p w:rsidR="00537104" w:rsidRDefault="00537104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Tři funerální památky </w:t>
      </w:r>
      <w:r w:rsidRPr="00537104">
        <w:rPr>
          <w:rFonts w:asciiTheme="minorHAnsi" w:hAnsiTheme="minorHAnsi" w:cs="Arial"/>
          <w:b/>
          <w:bCs/>
          <w:szCs w:val="22"/>
        </w:rPr>
        <w:t>z vrchlabského hřbitova</w:t>
      </w:r>
      <w:r>
        <w:rPr>
          <w:rFonts w:asciiTheme="minorHAnsi" w:hAnsiTheme="minorHAnsi" w:cs="Arial"/>
          <w:bCs/>
          <w:szCs w:val="22"/>
        </w:rPr>
        <w:t xml:space="preserve"> dokládají vysoké uměleckořemeslné požadavky místních objednatelů. </w:t>
      </w:r>
    </w:p>
    <w:p w:rsidR="00FC0A0F" w:rsidRDefault="00537104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  <w:r w:rsidRPr="00FB2253">
        <w:rPr>
          <w:rFonts w:asciiTheme="minorHAnsi" w:hAnsiTheme="minorHAnsi" w:cs="Arial"/>
          <w:b/>
          <w:bCs/>
          <w:szCs w:val="22"/>
        </w:rPr>
        <w:t xml:space="preserve">Klasicistní hrobka rodiny </w:t>
      </w:r>
      <w:proofErr w:type="spellStart"/>
      <w:r w:rsidRPr="00FB2253">
        <w:rPr>
          <w:rFonts w:asciiTheme="minorHAnsi" w:hAnsiTheme="minorHAnsi" w:cs="Arial"/>
          <w:b/>
          <w:bCs/>
          <w:szCs w:val="22"/>
        </w:rPr>
        <w:t>Ignaze</w:t>
      </w:r>
      <w:proofErr w:type="spellEnd"/>
      <w:r w:rsidRPr="00FB2253">
        <w:rPr>
          <w:rFonts w:asciiTheme="minorHAnsi" w:hAnsiTheme="minorHAnsi" w:cs="Arial"/>
          <w:b/>
          <w:bCs/>
          <w:szCs w:val="22"/>
        </w:rPr>
        <w:t xml:space="preserve"> Rottera</w:t>
      </w:r>
      <w:r>
        <w:rPr>
          <w:rFonts w:asciiTheme="minorHAnsi" w:hAnsiTheme="minorHAnsi" w:cs="Arial"/>
          <w:bCs/>
          <w:szCs w:val="22"/>
        </w:rPr>
        <w:t xml:space="preserve"> je menší rodinnou pohřební kaplí s dochovanými kamenickými i kovářskými detaily. </w:t>
      </w:r>
      <w:r w:rsidR="00FB2253">
        <w:rPr>
          <w:rFonts w:asciiTheme="minorHAnsi" w:hAnsiTheme="minorHAnsi" w:cs="Arial"/>
          <w:bCs/>
          <w:szCs w:val="22"/>
        </w:rPr>
        <w:t xml:space="preserve">Naopak </w:t>
      </w:r>
      <w:r w:rsidR="00FB2253" w:rsidRPr="00FB2253">
        <w:rPr>
          <w:rFonts w:asciiTheme="minorHAnsi" w:hAnsiTheme="minorHAnsi" w:cs="Arial"/>
          <w:b/>
          <w:bCs/>
          <w:szCs w:val="22"/>
        </w:rPr>
        <w:t>hrobka rodiny Fr. Rottera</w:t>
      </w:r>
      <w:r w:rsidR="00FB2253">
        <w:rPr>
          <w:rFonts w:asciiTheme="minorHAnsi" w:hAnsiTheme="minorHAnsi" w:cs="Arial"/>
          <w:bCs/>
          <w:szCs w:val="22"/>
        </w:rPr>
        <w:t xml:space="preserve"> je monumentálně pojatou stavbou se sochařskou výzdobou Karla Heinricha </w:t>
      </w:r>
      <w:proofErr w:type="spellStart"/>
      <w:r w:rsidR="00FB2253">
        <w:rPr>
          <w:rFonts w:asciiTheme="minorHAnsi" w:hAnsiTheme="minorHAnsi" w:cs="Arial"/>
          <w:bCs/>
          <w:szCs w:val="22"/>
        </w:rPr>
        <w:t>Scholze</w:t>
      </w:r>
      <w:proofErr w:type="spellEnd"/>
      <w:r w:rsidR="00FB2253">
        <w:rPr>
          <w:rFonts w:asciiTheme="minorHAnsi" w:hAnsiTheme="minorHAnsi" w:cs="Arial"/>
          <w:bCs/>
          <w:szCs w:val="22"/>
        </w:rPr>
        <w:t xml:space="preserve"> (1880–1937). </w:t>
      </w:r>
      <w:r w:rsidR="00FB2253" w:rsidRPr="00FB2253">
        <w:rPr>
          <w:rFonts w:asciiTheme="minorHAnsi" w:hAnsiTheme="minorHAnsi" w:cs="Arial"/>
          <w:b/>
          <w:bCs/>
          <w:szCs w:val="22"/>
        </w:rPr>
        <w:t>Náhrobek rodiny</w:t>
      </w:r>
      <w:r w:rsidR="00FB2253">
        <w:rPr>
          <w:rFonts w:asciiTheme="minorHAnsi" w:hAnsiTheme="minorHAnsi" w:cs="Arial"/>
          <w:bCs/>
          <w:szCs w:val="22"/>
        </w:rPr>
        <w:t xml:space="preserve"> vrchlabského obchodníka s přízí </w:t>
      </w:r>
      <w:r w:rsidR="00FB2253" w:rsidRPr="00FB2253">
        <w:rPr>
          <w:rFonts w:asciiTheme="minorHAnsi" w:hAnsiTheme="minorHAnsi" w:cs="Arial"/>
          <w:b/>
          <w:bCs/>
          <w:szCs w:val="22"/>
        </w:rPr>
        <w:t xml:space="preserve">Johanna </w:t>
      </w:r>
      <w:proofErr w:type="spellStart"/>
      <w:r w:rsidR="00FB2253" w:rsidRPr="00FB2253">
        <w:rPr>
          <w:rFonts w:asciiTheme="minorHAnsi" w:hAnsiTheme="minorHAnsi" w:cs="Arial"/>
          <w:b/>
          <w:bCs/>
          <w:szCs w:val="22"/>
        </w:rPr>
        <w:t>Kostiala</w:t>
      </w:r>
      <w:proofErr w:type="spellEnd"/>
      <w:r w:rsidR="00FB2253">
        <w:rPr>
          <w:rFonts w:asciiTheme="minorHAnsi" w:hAnsiTheme="minorHAnsi" w:cs="Arial"/>
          <w:bCs/>
          <w:szCs w:val="22"/>
        </w:rPr>
        <w:t xml:space="preserve"> pochází z dílny významného pražského sochaře Václava </w:t>
      </w:r>
      <w:proofErr w:type="spellStart"/>
      <w:r w:rsidR="00FB2253">
        <w:rPr>
          <w:rFonts w:asciiTheme="minorHAnsi" w:hAnsiTheme="minorHAnsi" w:cs="Arial"/>
          <w:bCs/>
          <w:szCs w:val="22"/>
        </w:rPr>
        <w:t>Prachnera</w:t>
      </w:r>
      <w:proofErr w:type="spellEnd"/>
      <w:r w:rsidR="00FB2253">
        <w:rPr>
          <w:rFonts w:asciiTheme="minorHAnsi" w:hAnsiTheme="minorHAnsi" w:cs="Arial"/>
          <w:bCs/>
          <w:szCs w:val="22"/>
        </w:rPr>
        <w:t xml:space="preserve"> (1783–1832). Náhrobek s motivem truchlícího génia byl objeven nedávno v náletové zeleni u ohradní zdi hřbitova.</w:t>
      </w:r>
    </w:p>
    <w:p w:rsidR="00FB2253" w:rsidRPr="007048D0" w:rsidRDefault="00FB2253" w:rsidP="00971FA5">
      <w:pPr>
        <w:spacing w:line="276" w:lineRule="auto"/>
        <w:jc w:val="both"/>
        <w:rPr>
          <w:rFonts w:asciiTheme="minorHAnsi" w:hAnsiTheme="minorHAnsi" w:cs="Arial"/>
          <w:bCs/>
          <w:szCs w:val="22"/>
        </w:rPr>
      </w:pPr>
    </w:p>
    <w:p w:rsidR="00971FA5" w:rsidRPr="00A43581" w:rsidRDefault="00971FA5" w:rsidP="00C55F79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b/>
          <w:bCs/>
          <w:szCs w:val="22"/>
        </w:rPr>
        <w:t>Národní památkový ústav</w:t>
      </w:r>
      <w:r w:rsidRPr="00A43581">
        <w:rPr>
          <w:rFonts w:asciiTheme="minorHAnsi" w:hAnsiTheme="minorHAnsi" w:cs="Arial"/>
          <w:bCs/>
          <w:szCs w:val="22"/>
        </w:rPr>
        <w:t xml:space="preserve">, územní odborné pracoviště v Josefově, je jedním ze čtrnácti krajských pracovišť NPÚ. Jeho úkolem v Královéhradeckém kraji je naplňovat poslání odborné instituce památkové péče dané zejména zákonem o státní památkové péči, např. </w:t>
      </w:r>
      <w:r w:rsidRPr="00A43581">
        <w:rPr>
          <w:rFonts w:asciiTheme="minorHAnsi" w:hAnsiTheme="minorHAnsi" w:cs="Arial"/>
          <w:szCs w:val="22"/>
        </w:rPr>
        <w:t xml:space="preserve">zpracovávat odborné podklady pro rozhodnutí výkonných orgánů, poskytovat konzultace a odbornou pomoc vlastníkům kulturních památek při jejich obnovách a sledovat stav památkového fondu na území kraje. Pracoviště v Josefově zpracovává návrhy na prohlašování věcí či objektů za kulturní památky a podílí se následně na jejich evidenci. Spravuje dokumentační sbírky plánů, fotografií a dalších odborných podkladů ke kulturním památkám, vede veřejně přístupnou knihovnu a vydává sborník </w:t>
      </w:r>
      <w:proofErr w:type="spellStart"/>
      <w:r w:rsidRPr="00A43581">
        <w:rPr>
          <w:rFonts w:asciiTheme="minorHAnsi" w:hAnsiTheme="minorHAnsi" w:cs="Arial"/>
          <w:szCs w:val="22"/>
        </w:rPr>
        <w:t>Monumenta</w:t>
      </w:r>
      <w:proofErr w:type="spellEnd"/>
      <w:r w:rsidRPr="00A43581">
        <w:rPr>
          <w:rFonts w:asciiTheme="minorHAnsi" w:hAnsiTheme="minorHAnsi" w:cs="Arial"/>
          <w:szCs w:val="22"/>
        </w:rPr>
        <w:t xml:space="preserve"> </w:t>
      </w:r>
      <w:proofErr w:type="spellStart"/>
      <w:r w:rsidRPr="00A43581">
        <w:rPr>
          <w:rFonts w:asciiTheme="minorHAnsi" w:hAnsiTheme="minorHAnsi" w:cs="Arial"/>
          <w:szCs w:val="22"/>
        </w:rPr>
        <w:t>vivent</w:t>
      </w:r>
      <w:proofErr w:type="spellEnd"/>
      <w:r w:rsidRPr="00A43581">
        <w:rPr>
          <w:rFonts w:asciiTheme="minorHAnsi" w:hAnsiTheme="minorHAnsi" w:cs="Arial"/>
          <w:szCs w:val="22"/>
        </w:rPr>
        <w:t xml:space="preserve">. Další informace najdete na </w:t>
      </w:r>
      <w:hyperlink r:id="rId7" w:history="1">
        <w:r w:rsidR="00893C39" w:rsidRPr="00C36D2B">
          <w:rPr>
            <w:rStyle w:val="Hypertextovodkaz"/>
            <w:rFonts w:asciiTheme="minorHAnsi" w:hAnsiTheme="minorHAnsi" w:cs="Arial"/>
            <w:szCs w:val="22"/>
          </w:rPr>
          <w:t>www.npu.cz/cs/uop-josefov</w:t>
        </w:r>
      </w:hyperlink>
      <w:r w:rsidR="00893C39">
        <w:rPr>
          <w:rFonts w:asciiTheme="minorHAnsi" w:hAnsiTheme="minorHAnsi" w:cs="Arial"/>
          <w:szCs w:val="22"/>
        </w:rPr>
        <w:t xml:space="preserve"> a na </w:t>
      </w:r>
      <w:proofErr w:type="spellStart"/>
      <w:r w:rsidR="00893C39">
        <w:rPr>
          <w:rFonts w:asciiTheme="minorHAnsi" w:hAnsiTheme="minorHAnsi" w:cs="Arial"/>
          <w:szCs w:val="22"/>
        </w:rPr>
        <w:t>Facebooku</w:t>
      </w:r>
      <w:proofErr w:type="spellEnd"/>
      <w:r w:rsidR="00893C39">
        <w:rPr>
          <w:rFonts w:asciiTheme="minorHAnsi" w:hAnsiTheme="minorHAnsi" w:cs="Arial"/>
          <w:szCs w:val="22"/>
        </w:rPr>
        <w:t xml:space="preserve"> </w:t>
      </w:r>
      <w:hyperlink r:id="rId8" w:history="1">
        <w:r w:rsidR="00893C39" w:rsidRPr="00893C39">
          <w:rPr>
            <w:rStyle w:val="Hypertextovodkaz"/>
            <w:rFonts w:asciiTheme="minorHAnsi" w:hAnsiTheme="minorHAnsi" w:cs="Arial"/>
            <w:szCs w:val="22"/>
          </w:rPr>
          <w:t>Památkám naproti</w:t>
        </w:r>
      </w:hyperlink>
      <w:r w:rsidR="00893C39">
        <w:rPr>
          <w:rFonts w:asciiTheme="minorHAnsi" w:hAnsiTheme="minorHAnsi" w:cs="Arial"/>
          <w:szCs w:val="22"/>
        </w:rPr>
        <w:t>.</w:t>
      </w:r>
    </w:p>
    <w:p w:rsidR="00971FA5" w:rsidRPr="00A43581" w:rsidRDefault="00971FA5" w:rsidP="00C55F79">
      <w:pPr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971FA5" w:rsidRPr="00A43581" w:rsidRDefault="00971FA5" w:rsidP="00C55F79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szCs w:val="22"/>
        </w:rPr>
        <w:t xml:space="preserve">Kontakt: </w:t>
      </w:r>
    </w:p>
    <w:p w:rsidR="00C761CA" w:rsidRPr="00A43581" w:rsidRDefault="00971FA5" w:rsidP="00741732">
      <w:pP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szCs w:val="22"/>
        </w:rPr>
        <w:t xml:space="preserve">Mgr. Eva Macková, 491 509 536, 725 766 153, </w:t>
      </w:r>
      <w:hyperlink r:id="rId9" w:history="1">
        <w:r w:rsidR="00180E2E" w:rsidRPr="00C36D2B">
          <w:rPr>
            <w:rStyle w:val="Hypertextovodkaz"/>
            <w:rFonts w:asciiTheme="minorHAnsi" w:hAnsiTheme="minorHAnsi" w:cs="Arial"/>
            <w:szCs w:val="22"/>
          </w:rPr>
          <w:t>mackova.eva@npu.cz</w:t>
        </w:r>
      </w:hyperlink>
      <w:r w:rsidRPr="00A43581">
        <w:rPr>
          <w:rFonts w:asciiTheme="minorHAnsi" w:hAnsiTheme="minorHAnsi" w:cs="Arial"/>
          <w:szCs w:val="22"/>
        </w:rPr>
        <w:t xml:space="preserve"> </w:t>
      </w:r>
    </w:p>
    <w:sectPr w:rsidR="00C761CA" w:rsidRPr="00A43581" w:rsidSect="00917830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418" w:left="1418" w:header="56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45" w:rsidRDefault="00793645">
      <w:r>
        <w:separator/>
      </w:r>
    </w:p>
  </w:endnote>
  <w:endnote w:type="continuationSeparator" w:id="0">
    <w:p w:rsidR="00793645" w:rsidRDefault="0079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45" w:rsidRDefault="001A6BF4" w:rsidP="003A64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936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3645" w:rsidRDefault="00793645" w:rsidP="00CA226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45" w:rsidRPr="007B7EE8" w:rsidRDefault="00793645" w:rsidP="007B7EE8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Národní památkový ústav, územní odborné pracoviště v Josefově | Okružní 418, 551 02 Jaroměř-Josefov</w:t>
    </w:r>
  </w:p>
  <w:p w:rsidR="00793645" w:rsidRDefault="00793645" w:rsidP="00982456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T +420 491 814 357 | E epodatelna@npu.cz | DS 2cy8h6t | IČ 75032333 |</w:t>
    </w:r>
    <w:r>
      <w:rPr>
        <w:rFonts w:ascii="Calibri" w:hAnsi="Calibri"/>
        <w:sz w:val="18"/>
        <w:szCs w:val="18"/>
      </w:rPr>
      <w:t xml:space="preserve"> DIČ CZ75032333</w:t>
    </w:r>
  </w:p>
  <w:p w:rsidR="00793645" w:rsidRPr="007B7EE8" w:rsidRDefault="00793645" w:rsidP="00982456">
    <w:pPr>
      <w:pStyle w:val="Style1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45" w:rsidRPr="00B4572B" w:rsidRDefault="00793645" w:rsidP="006C5C4E">
    <w:pPr>
      <w:pStyle w:val="Style1"/>
      <w:tabs>
        <w:tab w:val="right" w:pos="9071"/>
      </w:tabs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Národní památkový ústav, územní odborné pracoviště v Josefově | Okružní 418, 551 02 Jaroměř-Josefov</w:t>
    </w:r>
    <w:r w:rsidRPr="00B4572B">
      <w:rPr>
        <w:rFonts w:ascii="Calibri" w:hAnsi="Calibri"/>
        <w:sz w:val="17"/>
        <w:szCs w:val="17"/>
      </w:rPr>
      <w:tab/>
    </w:r>
  </w:p>
  <w:p w:rsidR="00793645" w:rsidRPr="00B4572B" w:rsidRDefault="00793645" w:rsidP="007B7EE8">
    <w:pPr>
      <w:pStyle w:val="Style1"/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T +420 491 814 357 | E epodatelna@npu.cz | DS 2cy8h6t | IČ 75032333 | DIČ CZ75032333</w:t>
    </w:r>
  </w:p>
  <w:p w:rsidR="00793645" w:rsidRPr="0065780B" w:rsidRDefault="00793645" w:rsidP="0065780B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45" w:rsidRDefault="00793645">
      <w:r>
        <w:separator/>
      </w:r>
    </w:p>
  </w:footnote>
  <w:footnote w:type="continuationSeparator" w:id="0">
    <w:p w:rsidR="00793645" w:rsidRDefault="0079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45" w:rsidRDefault="008D24D7" w:rsidP="00B4572B">
    <w:pPr>
      <w:pStyle w:val="Zhlav"/>
      <w:ind w:left="-227"/>
    </w:pPr>
    <w:r>
      <w:rPr>
        <w:noProof/>
      </w:rPr>
      <w:drawing>
        <wp:inline distT="0" distB="0" distL="0" distR="0">
          <wp:extent cx="1746250" cy="649647"/>
          <wp:effectExtent l="0" t="0" r="6350" b="0"/>
          <wp:docPr id="2" name="Obrázek 2" descr="C:\Users\viktor.blazek.JOSEFOV\AppData\Local\Microsoft\Windows\Temporary Internet Files\Content.Word\NPU-UOP_v_Josefov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ktor.blazek.JOSEFOV\AppData\Local\Microsoft\Windows\Temporary Internet Files\Content.Word\NPU-UOP_v_Josefove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65" cy="6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B6"/>
    <w:rsid w:val="00005BCB"/>
    <w:rsid w:val="00011D2A"/>
    <w:rsid w:val="00015BB0"/>
    <w:rsid w:val="00034C36"/>
    <w:rsid w:val="000360A7"/>
    <w:rsid w:val="0005229B"/>
    <w:rsid w:val="00052E7C"/>
    <w:rsid w:val="00067633"/>
    <w:rsid w:val="00071482"/>
    <w:rsid w:val="000A4155"/>
    <w:rsid w:val="000B22DC"/>
    <w:rsid w:val="000B3EB1"/>
    <w:rsid w:val="00136E7E"/>
    <w:rsid w:val="00140CF6"/>
    <w:rsid w:val="00163E2A"/>
    <w:rsid w:val="001677C8"/>
    <w:rsid w:val="00180E2E"/>
    <w:rsid w:val="001871FE"/>
    <w:rsid w:val="00191B0B"/>
    <w:rsid w:val="001A6BF4"/>
    <w:rsid w:val="001D29F8"/>
    <w:rsid w:val="001E6F56"/>
    <w:rsid w:val="00206ED7"/>
    <w:rsid w:val="00226C29"/>
    <w:rsid w:val="0024272F"/>
    <w:rsid w:val="00252AA7"/>
    <w:rsid w:val="00276CDF"/>
    <w:rsid w:val="002C5D03"/>
    <w:rsid w:val="0033582B"/>
    <w:rsid w:val="003421A5"/>
    <w:rsid w:val="003478A2"/>
    <w:rsid w:val="003546D5"/>
    <w:rsid w:val="00362B19"/>
    <w:rsid w:val="00371217"/>
    <w:rsid w:val="003A4422"/>
    <w:rsid w:val="003A64BF"/>
    <w:rsid w:val="003B0654"/>
    <w:rsid w:val="003C08E0"/>
    <w:rsid w:val="003C3DEF"/>
    <w:rsid w:val="003C638B"/>
    <w:rsid w:val="004026F0"/>
    <w:rsid w:val="00406E98"/>
    <w:rsid w:val="00420218"/>
    <w:rsid w:val="00420F20"/>
    <w:rsid w:val="004329E0"/>
    <w:rsid w:val="004557A8"/>
    <w:rsid w:val="00470D64"/>
    <w:rsid w:val="004735B2"/>
    <w:rsid w:val="00482318"/>
    <w:rsid w:val="004B2329"/>
    <w:rsid w:val="004B3FD7"/>
    <w:rsid w:val="004C37E4"/>
    <w:rsid w:val="004D312E"/>
    <w:rsid w:val="004E0019"/>
    <w:rsid w:val="004F3010"/>
    <w:rsid w:val="005064B9"/>
    <w:rsid w:val="00514AE4"/>
    <w:rsid w:val="00537104"/>
    <w:rsid w:val="00541018"/>
    <w:rsid w:val="005532A5"/>
    <w:rsid w:val="00555494"/>
    <w:rsid w:val="00571994"/>
    <w:rsid w:val="00577DE6"/>
    <w:rsid w:val="00580344"/>
    <w:rsid w:val="0059267B"/>
    <w:rsid w:val="00627224"/>
    <w:rsid w:val="0064307E"/>
    <w:rsid w:val="00652F36"/>
    <w:rsid w:val="0065780B"/>
    <w:rsid w:val="006A0CF8"/>
    <w:rsid w:val="006A43B7"/>
    <w:rsid w:val="006C36B6"/>
    <w:rsid w:val="006C5C4E"/>
    <w:rsid w:val="006C630C"/>
    <w:rsid w:val="006C6ED5"/>
    <w:rsid w:val="007048D0"/>
    <w:rsid w:val="0070766C"/>
    <w:rsid w:val="007345A6"/>
    <w:rsid w:val="007347CE"/>
    <w:rsid w:val="007407F2"/>
    <w:rsid w:val="00741732"/>
    <w:rsid w:val="00757DE2"/>
    <w:rsid w:val="00772638"/>
    <w:rsid w:val="00793645"/>
    <w:rsid w:val="007B7EE8"/>
    <w:rsid w:val="007C1FA7"/>
    <w:rsid w:val="007C737E"/>
    <w:rsid w:val="007E5927"/>
    <w:rsid w:val="0081067B"/>
    <w:rsid w:val="008229B8"/>
    <w:rsid w:val="008365EF"/>
    <w:rsid w:val="008574F1"/>
    <w:rsid w:val="008763D4"/>
    <w:rsid w:val="00893C39"/>
    <w:rsid w:val="0089439E"/>
    <w:rsid w:val="008D24D7"/>
    <w:rsid w:val="00917830"/>
    <w:rsid w:val="00943AF5"/>
    <w:rsid w:val="00952797"/>
    <w:rsid w:val="00965819"/>
    <w:rsid w:val="00971AC0"/>
    <w:rsid w:val="00971FA5"/>
    <w:rsid w:val="00982456"/>
    <w:rsid w:val="009A0FEC"/>
    <w:rsid w:val="009A3ACC"/>
    <w:rsid w:val="009B5CA4"/>
    <w:rsid w:val="009C6F25"/>
    <w:rsid w:val="009D4274"/>
    <w:rsid w:val="009E73DC"/>
    <w:rsid w:val="009F502C"/>
    <w:rsid w:val="00A04A21"/>
    <w:rsid w:val="00A3578A"/>
    <w:rsid w:val="00A3772F"/>
    <w:rsid w:val="00A4248C"/>
    <w:rsid w:val="00A43581"/>
    <w:rsid w:val="00A54DEE"/>
    <w:rsid w:val="00A558A0"/>
    <w:rsid w:val="00AB06CA"/>
    <w:rsid w:val="00AB5867"/>
    <w:rsid w:val="00AC5348"/>
    <w:rsid w:val="00AD31FB"/>
    <w:rsid w:val="00AD747E"/>
    <w:rsid w:val="00AE2584"/>
    <w:rsid w:val="00AF59CD"/>
    <w:rsid w:val="00B26120"/>
    <w:rsid w:val="00B4572B"/>
    <w:rsid w:val="00B81D39"/>
    <w:rsid w:val="00BA5BC7"/>
    <w:rsid w:val="00BE606C"/>
    <w:rsid w:val="00C269F3"/>
    <w:rsid w:val="00C55F79"/>
    <w:rsid w:val="00C70510"/>
    <w:rsid w:val="00C7176A"/>
    <w:rsid w:val="00C761CA"/>
    <w:rsid w:val="00CA2263"/>
    <w:rsid w:val="00CA2D61"/>
    <w:rsid w:val="00CA7148"/>
    <w:rsid w:val="00CE01C2"/>
    <w:rsid w:val="00CF0A86"/>
    <w:rsid w:val="00D46E9D"/>
    <w:rsid w:val="00D86D34"/>
    <w:rsid w:val="00DB3851"/>
    <w:rsid w:val="00E07160"/>
    <w:rsid w:val="00E318C1"/>
    <w:rsid w:val="00E54F62"/>
    <w:rsid w:val="00E70A71"/>
    <w:rsid w:val="00E71B59"/>
    <w:rsid w:val="00E91C5A"/>
    <w:rsid w:val="00EB0EFD"/>
    <w:rsid w:val="00EC4275"/>
    <w:rsid w:val="00EE08D3"/>
    <w:rsid w:val="00FB2253"/>
    <w:rsid w:val="00FC05E0"/>
    <w:rsid w:val="00F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BCB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basedOn w:val="Standardnpsmoodstavce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customStyle="1" w:styleId="Style1">
    <w:name w:val="Style1"/>
    <w:basedOn w:val="Normln"/>
    <w:rsid w:val="004329E0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Default">
    <w:name w:val="Default"/>
    <w:rsid w:val="00C761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761CA"/>
    <w:pPr>
      <w:jc w:val="both"/>
    </w:pPr>
    <w:rPr>
      <w:rFonts w:ascii="Arial Black" w:hAnsi="Arial Black" w:cs="Arial Black"/>
      <w:sz w:val="20"/>
      <w:szCs w:val="20"/>
    </w:rPr>
  </w:style>
  <w:style w:type="character" w:styleId="slostrnky">
    <w:name w:val="page number"/>
    <w:basedOn w:val="Standardnpsmoodstavce"/>
    <w:rsid w:val="00CA2263"/>
    <w:rPr>
      <w:rFonts w:ascii="Calibri" w:hAnsi="Calibri"/>
      <w:sz w:val="22"/>
    </w:rPr>
  </w:style>
  <w:style w:type="character" w:customStyle="1" w:styleId="Drobnpsmo">
    <w:name w:val="Drobné písmo"/>
    <w:basedOn w:val="Standardnpsmoodstavce"/>
    <w:rsid w:val="00005BCB"/>
    <w:rPr>
      <w:sz w:val="17"/>
    </w:rPr>
  </w:style>
  <w:style w:type="character" w:customStyle="1" w:styleId="ZkladntextodsazenChar">
    <w:name w:val="Základní text odsazený Char"/>
    <w:basedOn w:val="Standardnpsmoodstavce"/>
    <w:link w:val="Zkladntextodsazen"/>
    <w:rsid w:val="00C761CA"/>
    <w:rPr>
      <w:rFonts w:ascii="Arial Black" w:hAnsi="Arial Black" w:cs="Arial Black"/>
    </w:rPr>
  </w:style>
  <w:style w:type="table" w:styleId="Mkatabulky">
    <w:name w:val="Table Grid"/>
    <w:basedOn w:val="Normlntabulka"/>
    <w:rsid w:val="00EE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45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57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39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89439E"/>
    <w:rPr>
      <w:rFonts w:cs="Times New Roman"/>
      <w:b/>
      <w:bCs/>
    </w:rPr>
  </w:style>
  <w:style w:type="paragraph" w:customStyle="1" w:styleId="bgcolor">
    <w:name w:val="bgcolor"/>
    <w:basedOn w:val="Normln"/>
    <w:uiPriority w:val="99"/>
    <w:rsid w:val="008943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xtsmaller">
    <w:name w:val="textsmaller"/>
    <w:basedOn w:val="Standardnpsmoodstavce"/>
    <w:rsid w:val="0089439E"/>
    <w:rPr>
      <w:rFonts w:ascii="Times New Roman" w:hAnsi="Times New Roman" w:cs="Times New Roman"/>
    </w:rPr>
  </w:style>
  <w:style w:type="character" w:styleId="Sledovanodkaz">
    <w:name w:val="FollowedHyperlink"/>
    <w:basedOn w:val="Standardnpsmoodstavce"/>
    <w:rsid w:val="00893C3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0714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1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148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071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1482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BCB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basedOn w:val="Standardnpsmoodstavce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customStyle="1" w:styleId="Style1">
    <w:name w:val="Style1"/>
    <w:basedOn w:val="Normln"/>
    <w:rsid w:val="004329E0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Default">
    <w:name w:val="Default"/>
    <w:rsid w:val="00C761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761CA"/>
    <w:pPr>
      <w:jc w:val="both"/>
    </w:pPr>
    <w:rPr>
      <w:rFonts w:ascii="Arial Black" w:hAnsi="Arial Black" w:cs="Arial Black"/>
      <w:sz w:val="20"/>
      <w:szCs w:val="20"/>
    </w:rPr>
  </w:style>
  <w:style w:type="character" w:styleId="slostrnky">
    <w:name w:val="page number"/>
    <w:basedOn w:val="Standardnpsmoodstavce"/>
    <w:rsid w:val="00CA2263"/>
    <w:rPr>
      <w:rFonts w:ascii="Calibri" w:hAnsi="Calibri"/>
      <w:sz w:val="22"/>
    </w:rPr>
  </w:style>
  <w:style w:type="character" w:customStyle="1" w:styleId="Drobnpsmo">
    <w:name w:val="Drobné písmo"/>
    <w:basedOn w:val="Standardnpsmoodstavce"/>
    <w:rsid w:val="00005BCB"/>
    <w:rPr>
      <w:sz w:val="17"/>
    </w:rPr>
  </w:style>
  <w:style w:type="character" w:customStyle="1" w:styleId="ZkladntextodsazenChar">
    <w:name w:val="Základní text odsazený Char"/>
    <w:basedOn w:val="Standardnpsmoodstavce"/>
    <w:link w:val="Zkladntextodsazen"/>
    <w:rsid w:val="00C761CA"/>
    <w:rPr>
      <w:rFonts w:ascii="Arial Black" w:hAnsi="Arial Black" w:cs="Arial Black"/>
    </w:rPr>
  </w:style>
  <w:style w:type="table" w:styleId="Mkatabulky">
    <w:name w:val="Table Grid"/>
    <w:basedOn w:val="Normlntabulka"/>
    <w:rsid w:val="00EE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45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57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39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89439E"/>
    <w:rPr>
      <w:rFonts w:cs="Times New Roman"/>
      <w:b/>
      <w:bCs/>
    </w:rPr>
  </w:style>
  <w:style w:type="paragraph" w:customStyle="1" w:styleId="bgcolor">
    <w:name w:val="bgcolor"/>
    <w:basedOn w:val="Normln"/>
    <w:uiPriority w:val="99"/>
    <w:rsid w:val="008943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xtsmaller">
    <w:name w:val="textsmaller"/>
    <w:basedOn w:val="Standardnpsmoodstavce"/>
    <w:rsid w:val="0089439E"/>
    <w:rPr>
      <w:rFonts w:ascii="Times New Roman" w:hAnsi="Times New Roman" w:cs="Times New Roman"/>
    </w:rPr>
  </w:style>
  <w:style w:type="character" w:styleId="Sledovanodkaz">
    <w:name w:val="FollowedHyperlink"/>
    <w:basedOn w:val="Standardnpsmoodstavce"/>
    <w:rsid w:val="00893C3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0714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1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148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071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1482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m%C3%A1tk%C3%A1m-naproti-263145400523556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pu.cz/cs/uop-josefov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ckova.eva@np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726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Macková Eva Mgr.</cp:lastModifiedBy>
  <cp:revision>8</cp:revision>
  <cp:lastPrinted>2013-01-31T10:26:00Z</cp:lastPrinted>
  <dcterms:created xsi:type="dcterms:W3CDTF">2018-01-14T14:16:00Z</dcterms:created>
  <dcterms:modified xsi:type="dcterms:W3CDTF">2018-01-17T10:28:00Z</dcterms:modified>
</cp:coreProperties>
</file>