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DD6" w:rsidRPr="00E82DD6" w:rsidRDefault="00E82DD6" w:rsidP="00E82DD6">
      <w:pPr>
        <w:spacing w:after="120" w:line="240" w:lineRule="auto"/>
        <w:rPr>
          <w:rStyle w:val="A0"/>
          <w:rFonts w:cstheme="minorHAnsi"/>
          <w:b/>
          <w:color w:val="auto"/>
          <w:sz w:val="24"/>
          <w:szCs w:val="24"/>
        </w:rPr>
      </w:pPr>
      <w:r w:rsidRPr="00E82DD6">
        <w:rPr>
          <w:rStyle w:val="A0"/>
          <w:rFonts w:cstheme="minorHAnsi"/>
          <w:b/>
          <w:color w:val="auto"/>
          <w:sz w:val="24"/>
          <w:szCs w:val="24"/>
        </w:rPr>
        <w:t xml:space="preserve">Anton Erhard </w:t>
      </w:r>
      <w:proofErr w:type="spellStart"/>
      <w:r w:rsidRPr="00E82DD6">
        <w:rPr>
          <w:rStyle w:val="A0"/>
          <w:rFonts w:cstheme="minorHAnsi"/>
          <w:b/>
          <w:color w:val="auto"/>
          <w:sz w:val="24"/>
          <w:szCs w:val="24"/>
        </w:rPr>
        <w:t>Martinelli</w:t>
      </w:r>
      <w:proofErr w:type="spellEnd"/>
      <w:r w:rsidRPr="00E82DD6">
        <w:rPr>
          <w:rStyle w:val="A0"/>
          <w:rFonts w:cstheme="minorHAnsi"/>
          <w:b/>
          <w:color w:val="auto"/>
          <w:sz w:val="24"/>
          <w:szCs w:val="24"/>
        </w:rPr>
        <w:t xml:space="preserve"> (1684–1747)</w:t>
      </w:r>
    </w:p>
    <w:p w:rsidR="00E82DD6" w:rsidRPr="00E82DD6" w:rsidRDefault="00E82DD6" w:rsidP="00E82DD6">
      <w:pPr>
        <w:spacing w:after="120" w:line="240" w:lineRule="auto"/>
        <w:rPr>
          <w:rStyle w:val="A0"/>
          <w:rFonts w:cstheme="minorHAnsi"/>
          <w:b/>
          <w:color w:val="auto"/>
          <w:sz w:val="24"/>
          <w:szCs w:val="24"/>
        </w:rPr>
      </w:pPr>
      <w:r w:rsidRPr="00E82DD6">
        <w:rPr>
          <w:rStyle w:val="A0"/>
          <w:rFonts w:cstheme="minorHAnsi"/>
          <w:b/>
          <w:color w:val="auto"/>
          <w:sz w:val="24"/>
          <w:szCs w:val="24"/>
        </w:rPr>
        <w:t>Vídeňský architekt ve schwarzenberských službách</w:t>
      </w:r>
    </w:p>
    <w:p w:rsidR="00E82DD6" w:rsidRPr="00E82DD6" w:rsidRDefault="00E82DD6" w:rsidP="00E82DD6">
      <w:pPr>
        <w:spacing w:after="120" w:line="240" w:lineRule="auto"/>
        <w:rPr>
          <w:rStyle w:val="A0"/>
          <w:rFonts w:cstheme="minorHAnsi"/>
          <w:color w:val="auto"/>
          <w:sz w:val="24"/>
          <w:szCs w:val="24"/>
        </w:rPr>
      </w:pPr>
      <w:r w:rsidRPr="00E82DD6">
        <w:rPr>
          <w:rStyle w:val="A0"/>
          <w:rFonts w:cstheme="minorHAnsi"/>
          <w:color w:val="auto"/>
          <w:sz w:val="24"/>
          <w:szCs w:val="24"/>
        </w:rPr>
        <w:t>Martin Šanda</w:t>
      </w:r>
    </w:p>
    <w:p w:rsidR="00E82DD6" w:rsidRDefault="00E82DD6" w:rsidP="00E82DD6">
      <w:pPr>
        <w:spacing w:after="120" w:line="240" w:lineRule="auto"/>
        <w:rPr>
          <w:rStyle w:val="A0"/>
          <w:rFonts w:cstheme="minorHAnsi"/>
          <w:color w:val="auto"/>
          <w:sz w:val="24"/>
          <w:szCs w:val="24"/>
        </w:rPr>
      </w:pPr>
    </w:p>
    <w:p w:rsidR="00E82DD6" w:rsidRPr="00E82DD6" w:rsidRDefault="00E82DD6" w:rsidP="00E82DD6">
      <w:pPr>
        <w:spacing w:after="120" w:line="240" w:lineRule="auto"/>
        <w:rPr>
          <w:rStyle w:val="A0"/>
          <w:rFonts w:cstheme="minorHAnsi"/>
          <w:color w:val="auto"/>
          <w:sz w:val="24"/>
          <w:szCs w:val="24"/>
        </w:rPr>
      </w:pPr>
      <w:r w:rsidRPr="00E82DD6">
        <w:rPr>
          <w:rStyle w:val="A0"/>
          <w:rFonts w:cstheme="minorHAnsi"/>
          <w:color w:val="auto"/>
          <w:sz w:val="24"/>
          <w:szCs w:val="24"/>
        </w:rPr>
        <w:t>Kategorie:</w:t>
      </w:r>
      <w:r>
        <w:rPr>
          <w:rStyle w:val="A0"/>
          <w:rFonts w:cstheme="minorHAnsi"/>
          <w:color w:val="auto"/>
          <w:sz w:val="24"/>
          <w:szCs w:val="24"/>
        </w:rPr>
        <w:t xml:space="preserve"> </w:t>
      </w:r>
      <w:r w:rsidRPr="00E82DD6">
        <w:rPr>
          <w:rStyle w:val="A0"/>
          <w:rFonts w:cstheme="minorHAnsi"/>
          <w:color w:val="auto"/>
          <w:sz w:val="24"/>
          <w:szCs w:val="24"/>
        </w:rPr>
        <w:t>Dějiny umění</w:t>
      </w:r>
    </w:p>
    <w:p w:rsidR="00E82DD6" w:rsidRDefault="00E82DD6" w:rsidP="00E82DD6">
      <w:pPr>
        <w:spacing w:after="120" w:line="240" w:lineRule="auto"/>
        <w:rPr>
          <w:rStyle w:val="A0"/>
          <w:rFonts w:cstheme="minorHAnsi"/>
          <w:color w:val="auto"/>
          <w:sz w:val="24"/>
          <w:szCs w:val="24"/>
        </w:rPr>
      </w:pPr>
      <w:r w:rsidRPr="00E82DD6">
        <w:rPr>
          <w:rStyle w:val="A0"/>
          <w:rFonts w:cstheme="minorHAnsi"/>
          <w:color w:val="auto"/>
          <w:sz w:val="24"/>
          <w:szCs w:val="24"/>
        </w:rPr>
        <w:t>Rok vydání:</w:t>
      </w:r>
      <w:r>
        <w:rPr>
          <w:rStyle w:val="A0"/>
          <w:rFonts w:cstheme="minorHAnsi"/>
          <w:color w:val="auto"/>
          <w:sz w:val="24"/>
          <w:szCs w:val="24"/>
        </w:rPr>
        <w:t xml:space="preserve"> </w:t>
      </w:r>
      <w:r w:rsidRPr="00E82DD6">
        <w:rPr>
          <w:rStyle w:val="A0"/>
          <w:rFonts w:cstheme="minorHAnsi"/>
          <w:color w:val="auto"/>
          <w:sz w:val="24"/>
          <w:szCs w:val="24"/>
        </w:rPr>
        <w:t>20</w:t>
      </w:r>
      <w:r>
        <w:rPr>
          <w:rStyle w:val="A0"/>
          <w:rFonts w:cstheme="minorHAnsi"/>
          <w:color w:val="auto"/>
          <w:sz w:val="24"/>
          <w:szCs w:val="24"/>
        </w:rPr>
        <w:t>20</w:t>
      </w:r>
    </w:p>
    <w:p w:rsidR="00E82DD6" w:rsidRPr="00E82DD6" w:rsidRDefault="00E82DD6" w:rsidP="00E82DD6">
      <w:pPr>
        <w:spacing w:after="120" w:line="240" w:lineRule="auto"/>
        <w:rPr>
          <w:rStyle w:val="A0"/>
          <w:rFonts w:cstheme="minorHAnsi"/>
          <w:color w:val="auto"/>
          <w:sz w:val="24"/>
          <w:szCs w:val="24"/>
        </w:rPr>
      </w:pPr>
      <w:r w:rsidRPr="00E82DD6">
        <w:rPr>
          <w:rStyle w:val="A0"/>
          <w:rFonts w:cstheme="minorHAnsi"/>
          <w:color w:val="auto"/>
          <w:sz w:val="24"/>
          <w:szCs w:val="24"/>
        </w:rPr>
        <w:t>Místo vydání:</w:t>
      </w:r>
      <w:r>
        <w:rPr>
          <w:rStyle w:val="A0"/>
          <w:rFonts w:cstheme="minorHAnsi"/>
          <w:color w:val="auto"/>
          <w:sz w:val="24"/>
          <w:szCs w:val="24"/>
        </w:rPr>
        <w:t xml:space="preserve"> </w:t>
      </w:r>
      <w:r w:rsidRPr="00E82DD6">
        <w:rPr>
          <w:rStyle w:val="A0"/>
          <w:rFonts w:cstheme="minorHAnsi"/>
          <w:color w:val="auto"/>
          <w:sz w:val="24"/>
          <w:szCs w:val="24"/>
        </w:rPr>
        <w:t>České Budějovice</w:t>
      </w:r>
    </w:p>
    <w:p w:rsidR="00E82DD6" w:rsidRPr="00E82DD6" w:rsidRDefault="00E82DD6" w:rsidP="00E82DD6">
      <w:pPr>
        <w:spacing w:after="120" w:line="240" w:lineRule="auto"/>
        <w:rPr>
          <w:rStyle w:val="A0"/>
          <w:rFonts w:cstheme="minorHAnsi"/>
          <w:color w:val="auto"/>
          <w:sz w:val="24"/>
          <w:szCs w:val="24"/>
        </w:rPr>
      </w:pPr>
      <w:r w:rsidRPr="00E82DD6">
        <w:rPr>
          <w:rStyle w:val="A0"/>
          <w:rFonts w:cstheme="minorHAnsi"/>
          <w:color w:val="auto"/>
          <w:sz w:val="24"/>
          <w:szCs w:val="24"/>
        </w:rPr>
        <w:t>Vydavatel:</w:t>
      </w:r>
      <w:r>
        <w:rPr>
          <w:rStyle w:val="A0"/>
          <w:rFonts w:cstheme="minorHAnsi"/>
          <w:color w:val="auto"/>
          <w:sz w:val="24"/>
          <w:szCs w:val="24"/>
        </w:rPr>
        <w:t xml:space="preserve"> </w:t>
      </w:r>
      <w:proofErr w:type="spellStart"/>
      <w:r w:rsidRPr="00E82DD6">
        <w:rPr>
          <w:rStyle w:val="A0"/>
          <w:rFonts w:cstheme="minorHAnsi"/>
          <w:color w:val="auto"/>
          <w:sz w:val="24"/>
          <w:szCs w:val="24"/>
        </w:rPr>
        <w:t>NPÚ</w:t>
      </w:r>
      <w:proofErr w:type="spellEnd"/>
      <w:r w:rsidRPr="00E82DD6">
        <w:rPr>
          <w:rStyle w:val="A0"/>
          <w:rFonts w:cstheme="minorHAnsi"/>
          <w:color w:val="auto"/>
          <w:sz w:val="24"/>
          <w:szCs w:val="24"/>
        </w:rPr>
        <w:t xml:space="preserve">, </w:t>
      </w:r>
      <w:proofErr w:type="spellStart"/>
      <w:r w:rsidRPr="00E82DD6">
        <w:rPr>
          <w:rStyle w:val="A0"/>
          <w:rFonts w:cstheme="minorHAnsi"/>
          <w:color w:val="auto"/>
          <w:sz w:val="24"/>
          <w:szCs w:val="24"/>
        </w:rPr>
        <w:t>ÚOP</w:t>
      </w:r>
      <w:proofErr w:type="spellEnd"/>
      <w:r w:rsidRPr="00E82DD6">
        <w:rPr>
          <w:rStyle w:val="A0"/>
          <w:rFonts w:cstheme="minorHAnsi"/>
          <w:color w:val="auto"/>
          <w:sz w:val="24"/>
          <w:szCs w:val="24"/>
        </w:rPr>
        <w:t xml:space="preserve"> v Českých Budějovicích</w:t>
      </w:r>
    </w:p>
    <w:p w:rsidR="00E82DD6" w:rsidRPr="00E82DD6" w:rsidRDefault="00E82DD6" w:rsidP="00E82DD6">
      <w:pPr>
        <w:spacing w:after="120" w:line="240" w:lineRule="auto"/>
        <w:rPr>
          <w:rStyle w:val="A0"/>
          <w:rFonts w:cstheme="minorHAnsi"/>
          <w:color w:val="auto"/>
          <w:sz w:val="24"/>
          <w:szCs w:val="24"/>
        </w:rPr>
      </w:pPr>
      <w:r w:rsidRPr="00E82DD6">
        <w:rPr>
          <w:rStyle w:val="A0"/>
          <w:rFonts w:cstheme="minorHAnsi"/>
          <w:color w:val="auto"/>
          <w:sz w:val="24"/>
          <w:szCs w:val="24"/>
        </w:rPr>
        <w:t>Jazyk:</w:t>
      </w:r>
      <w:r>
        <w:rPr>
          <w:rStyle w:val="A0"/>
          <w:rFonts w:cstheme="minorHAnsi"/>
          <w:color w:val="auto"/>
          <w:sz w:val="24"/>
          <w:szCs w:val="24"/>
        </w:rPr>
        <w:t xml:space="preserve"> </w:t>
      </w:r>
      <w:r w:rsidRPr="00E82DD6">
        <w:rPr>
          <w:rStyle w:val="A0"/>
          <w:rFonts w:cstheme="minorHAnsi"/>
          <w:color w:val="auto"/>
          <w:sz w:val="24"/>
          <w:szCs w:val="24"/>
        </w:rPr>
        <w:t>česky</w:t>
      </w:r>
    </w:p>
    <w:p w:rsidR="00E82DD6" w:rsidRPr="00E82DD6" w:rsidRDefault="00E82DD6" w:rsidP="00E82DD6">
      <w:pPr>
        <w:spacing w:after="120" w:line="240" w:lineRule="auto"/>
        <w:rPr>
          <w:rStyle w:val="A0"/>
          <w:rFonts w:cstheme="minorHAnsi"/>
          <w:color w:val="auto"/>
          <w:sz w:val="24"/>
          <w:szCs w:val="24"/>
        </w:rPr>
      </w:pPr>
      <w:r w:rsidRPr="00E82DD6">
        <w:rPr>
          <w:rStyle w:val="A0"/>
          <w:rFonts w:cstheme="minorHAnsi"/>
          <w:color w:val="auto"/>
          <w:sz w:val="24"/>
          <w:szCs w:val="24"/>
        </w:rPr>
        <w:t>Jazyk resumé:</w:t>
      </w:r>
      <w:r>
        <w:rPr>
          <w:rStyle w:val="A0"/>
          <w:rFonts w:cstheme="minorHAnsi"/>
          <w:color w:val="auto"/>
          <w:sz w:val="24"/>
          <w:szCs w:val="24"/>
        </w:rPr>
        <w:t xml:space="preserve"> </w:t>
      </w:r>
      <w:r w:rsidRPr="00E82DD6">
        <w:rPr>
          <w:rStyle w:val="A0"/>
          <w:rFonts w:cstheme="minorHAnsi"/>
          <w:color w:val="auto"/>
          <w:sz w:val="24"/>
          <w:szCs w:val="24"/>
        </w:rPr>
        <w:t>anglicky</w:t>
      </w:r>
      <w:r>
        <w:rPr>
          <w:rStyle w:val="A0"/>
          <w:rFonts w:cstheme="minorHAnsi"/>
          <w:color w:val="auto"/>
          <w:sz w:val="24"/>
          <w:szCs w:val="24"/>
        </w:rPr>
        <w:t>, německy</w:t>
      </w:r>
    </w:p>
    <w:p w:rsidR="00E82DD6" w:rsidRPr="00E82DD6" w:rsidRDefault="00E82DD6" w:rsidP="00E82DD6">
      <w:pPr>
        <w:spacing w:after="120" w:line="240" w:lineRule="auto"/>
        <w:rPr>
          <w:rStyle w:val="A0"/>
          <w:rFonts w:cstheme="minorHAnsi"/>
          <w:color w:val="auto"/>
          <w:sz w:val="24"/>
          <w:szCs w:val="24"/>
        </w:rPr>
      </w:pPr>
      <w:r w:rsidRPr="00E82DD6">
        <w:rPr>
          <w:rStyle w:val="A0"/>
          <w:rFonts w:cstheme="minorHAnsi"/>
          <w:color w:val="auto"/>
          <w:sz w:val="24"/>
          <w:szCs w:val="24"/>
        </w:rPr>
        <w:t>Počet stran:</w:t>
      </w:r>
      <w:r>
        <w:rPr>
          <w:rStyle w:val="A0"/>
          <w:rFonts w:cstheme="minorHAnsi"/>
          <w:color w:val="auto"/>
          <w:sz w:val="24"/>
          <w:szCs w:val="24"/>
        </w:rPr>
        <w:t xml:space="preserve"> </w:t>
      </w:r>
      <w:r w:rsidRPr="00E82DD6">
        <w:rPr>
          <w:rStyle w:val="A0"/>
          <w:rFonts w:cstheme="minorHAnsi"/>
          <w:color w:val="auto"/>
          <w:sz w:val="24"/>
          <w:szCs w:val="24"/>
        </w:rPr>
        <w:t>3</w:t>
      </w:r>
      <w:r>
        <w:rPr>
          <w:rStyle w:val="A0"/>
          <w:rFonts w:cstheme="minorHAnsi"/>
          <w:color w:val="auto"/>
          <w:sz w:val="24"/>
          <w:szCs w:val="24"/>
        </w:rPr>
        <w:t>6</w:t>
      </w:r>
      <w:r w:rsidRPr="00E82DD6">
        <w:rPr>
          <w:rStyle w:val="A0"/>
          <w:rFonts w:cstheme="minorHAnsi"/>
          <w:color w:val="auto"/>
          <w:sz w:val="24"/>
          <w:szCs w:val="24"/>
        </w:rPr>
        <w:t>0</w:t>
      </w:r>
    </w:p>
    <w:p w:rsidR="00E82DD6" w:rsidRDefault="00E82DD6" w:rsidP="00E82DD6">
      <w:pPr>
        <w:spacing w:after="120" w:line="240" w:lineRule="auto"/>
        <w:rPr>
          <w:rStyle w:val="A0"/>
          <w:rFonts w:cstheme="minorHAnsi"/>
          <w:color w:val="auto"/>
          <w:sz w:val="24"/>
          <w:szCs w:val="24"/>
        </w:rPr>
      </w:pPr>
      <w:r w:rsidRPr="00E82DD6">
        <w:rPr>
          <w:rStyle w:val="A0"/>
          <w:rFonts w:cstheme="minorHAnsi"/>
          <w:color w:val="auto"/>
          <w:sz w:val="24"/>
          <w:szCs w:val="24"/>
        </w:rPr>
        <w:t>ISBN</w:t>
      </w:r>
      <w:r>
        <w:rPr>
          <w:rStyle w:val="A0"/>
          <w:rFonts w:cstheme="minorHAnsi"/>
          <w:color w:val="auto"/>
          <w:sz w:val="24"/>
          <w:szCs w:val="24"/>
        </w:rPr>
        <w:t xml:space="preserve"> </w:t>
      </w:r>
      <w:r w:rsidRPr="00E82DD6">
        <w:rPr>
          <w:rStyle w:val="A0"/>
          <w:rFonts w:cstheme="minorHAnsi"/>
          <w:color w:val="auto"/>
          <w:sz w:val="24"/>
          <w:szCs w:val="24"/>
        </w:rPr>
        <w:t>978-80-85033-</w:t>
      </w:r>
      <w:r>
        <w:rPr>
          <w:rStyle w:val="A0"/>
          <w:rFonts w:cstheme="minorHAnsi"/>
          <w:color w:val="auto"/>
          <w:sz w:val="24"/>
          <w:szCs w:val="24"/>
        </w:rPr>
        <w:t>94</w:t>
      </w:r>
      <w:r w:rsidRPr="00E82DD6">
        <w:rPr>
          <w:rStyle w:val="A0"/>
          <w:rFonts w:cstheme="minorHAnsi"/>
          <w:color w:val="auto"/>
          <w:sz w:val="24"/>
          <w:szCs w:val="24"/>
        </w:rPr>
        <w:t>-</w:t>
      </w:r>
      <w:r>
        <w:rPr>
          <w:rStyle w:val="A0"/>
          <w:rFonts w:cstheme="minorHAnsi"/>
          <w:color w:val="auto"/>
          <w:sz w:val="24"/>
          <w:szCs w:val="24"/>
        </w:rPr>
        <w:t>6</w:t>
      </w:r>
    </w:p>
    <w:p w:rsidR="00500C72" w:rsidRDefault="00500C72" w:rsidP="00E82DD6">
      <w:pPr>
        <w:spacing w:after="120" w:line="240" w:lineRule="auto"/>
        <w:rPr>
          <w:rStyle w:val="A0"/>
          <w:rFonts w:cstheme="minorHAnsi"/>
          <w:color w:val="auto"/>
          <w:sz w:val="24"/>
          <w:szCs w:val="24"/>
        </w:rPr>
      </w:pPr>
      <w:r>
        <w:rPr>
          <w:rStyle w:val="A0"/>
          <w:rFonts w:cstheme="minorHAnsi"/>
          <w:color w:val="auto"/>
          <w:sz w:val="24"/>
          <w:szCs w:val="24"/>
        </w:rPr>
        <w:t>Cena: 650,- Kč</w:t>
      </w:r>
    </w:p>
    <w:p w:rsidR="00E82DD6" w:rsidRDefault="00E82DD6">
      <w:pPr>
        <w:spacing w:after="120" w:line="240" w:lineRule="auto"/>
        <w:rPr>
          <w:rStyle w:val="A0"/>
          <w:rFonts w:cstheme="minorHAnsi"/>
          <w:color w:val="auto"/>
          <w:sz w:val="24"/>
          <w:szCs w:val="24"/>
        </w:rPr>
      </w:pPr>
    </w:p>
    <w:p w:rsidR="00372729" w:rsidRDefault="00372729">
      <w:pPr>
        <w:spacing w:after="120" w:line="240" w:lineRule="auto"/>
        <w:rPr>
          <w:rStyle w:val="A0"/>
          <w:rFonts w:cstheme="minorHAnsi"/>
          <w:color w:val="auto"/>
          <w:sz w:val="24"/>
          <w:szCs w:val="24"/>
        </w:rPr>
      </w:pPr>
      <w:r>
        <w:rPr>
          <w:rStyle w:val="A0"/>
          <w:rFonts w:cstheme="minorHAnsi"/>
          <w:color w:val="auto"/>
          <w:sz w:val="24"/>
          <w:szCs w:val="24"/>
        </w:rPr>
        <w:t xml:space="preserve">Českobudějovické pracoviště Národního památkového ústavu </w:t>
      </w:r>
      <w:r w:rsidR="00E772C7">
        <w:rPr>
          <w:rStyle w:val="A0"/>
          <w:rFonts w:cstheme="minorHAnsi"/>
          <w:color w:val="auto"/>
          <w:sz w:val="24"/>
          <w:szCs w:val="24"/>
        </w:rPr>
        <w:t xml:space="preserve">vydává </w:t>
      </w:r>
      <w:r w:rsidR="00A76DE2">
        <w:rPr>
          <w:rStyle w:val="A0"/>
          <w:rFonts w:cstheme="minorHAnsi"/>
          <w:color w:val="auto"/>
          <w:sz w:val="24"/>
          <w:szCs w:val="24"/>
        </w:rPr>
        <w:t xml:space="preserve">již </w:t>
      </w:r>
      <w:r>
        <w:rPr>
          <w:rStyle w:val="A0"/>
          <w:rFonts w:cstheme="minorHAnsi"/>
          <w:color w:val="auto"/>
          <w:sz w:val="24"/>
          <w:szCs w:val="24"/>
        </w:rPr>
        <w:t xml:space="preserve">od roku 2009 reprezentativní ediční řadu </w:t>
      </w:r>
      <w:proofErr w:type="spellStart"/>
      <w:r w:rsidRPr="00E82DD6">
        <w:rPr>
          <w:rStyle w:val="A0"/>
          <w:rFonts w:cstheme="minorHAnsi"/>
          <w:i/>
          <w:color w:val="auto"/>
          <w:sz w:val="24"/>
          <w:szCs w:val="24"/>
        </w:rPr>
        <w:t>Monumenta</w:t>
      </w:r>
      <w:proofErr w:type="spellEnd"/>
      <w:r>
        <w:rPr>
          <w:rStyle w:val="A0"/>
          <w:rFonts w:cstheme="minorHAnsi"/>
          <w:color w:val="auto"/>
          <w:sz w:val="24"/>
          <w:szCs w:val="24"/>
        </w:rPr>
        <w:t xml:space="preserve">, která se mimo jiné zaměřuje na </w:t>
      </w:r>
      <w:r w:rsidR="00CC6734">
        <w:rPr>
          <w:rStyle w:val="A0"/>
          <w:rFonts w:cstheme="minorHAnsi"/>
          <w:color w:val="auto"/>
          <w:sz w:val="24"/>
          <w:szCs w:val="24"/>
        </w:rPr>
        <w:t xml:space="preserve">soubory </w:t>
      </w:r>
      <w:r>
        <w:rPr>
          <w:rStyle w:val="A0"/>
          <w:rFonts w:cstheme="minorHAnsi"/>
          <w:color w:val="auto"/>
          <w:sz w:val="24"/>
          <w:szCs w:val="24"/>
        </w:rPr>
        <w:t>d</w:t>
      </w:r>
      <w:r w:rsidR="00CC6734">
        <w:rPr>
          <w:rStyle w:val="A0"/>
          <w:rFonts w:cstheme="minorHAnsi"/>
          <w:color w:val="auto"/>
          <w:sz w:val="24"/>
          <w:szCs w:val="24"/>
        </w:rPr>
        <w:t>ěl</w:t>
      </w:r>
      <w:r>
        <w:rPr>
          <w:rStyle w:val="A0"/>
          <w:rFonts w:cstheme="minorHAnsi"/>
          <w:color w:val="auto"/>
          <w:sz w:val="24"/>
          <w:szCs w:val="24"/>
        </w:rPr>
        <w:t xml:space="preserve"> umělců činných </w:t>
      </w:r>
      <w:r w:rsidR="00CC6734">
        <w:rPr>
          <w:rStyle w:val="A0"/>
          <w:rFonts w:cstheme="minorHAnsi"/>
          <w:color w:val="auto"/>
          <w:sz w:val="24"/>
          <w:szCs w:val="24"/>
        </w:rPr>
        <w:t xml:space="preserve">v 18. a 19. století </w:t>
      </w:r>
      <w:r>
        <w:rPr>
          <w:rStyle w:val="A0"/>
          <w:rFonts w:cstheme="minorHAnsi"/>
          <w:color w:val="auto"/>
          <w:sz w:val="24"/>
          <w:szCs w:val="24"/>
        </w:rPr>
        <w:t xml:space="preserve">na </w:t>
      </w:r>
      <w:r w:rsidR="00E772C7">
        <w:rPr>
          <w:rStyle w:val="A0"/>
          <w:rFonts w:cstheme="minorHAnsi"/>
          <w:color w:val="auto"/>
          <w:sz w:val="24"/>
          <w:szCs w:val="24"/>
        </w:rPr>
        <w:t xml:space="preserve">schwarzenberském </w:t>
      </w:r>
      <w:r>
        <w:rPr>
          <w:rStyle w:val="A0"/>
          <w:rFonts w:cstheme="minorHAnsi"/>
          <w:color w:val="auto"/>
          <w:sz w:val="24"/>
          <w:szCs w:val="24"/>
        </w:rPr>
        <w:t xml:space="preserve">dvoře. Po dvou </w:t>
      </w:r>
      <w:r w:rsidR="00CC6734">
        <w:rPr>
          <w:rStyle w:val="A0"/>
          <w:rFonts w:cstheme="minorHAnsi"/>
          <w:color w:val="auto"/>
          <w:sz w:val="24"/>
          <w:szCs w:val="24"/>
        </w:rPr>
        <w:t xml:space="preserve">monografiích o </w:t>
      </w:r>
      <w:r>
        <w:rPr>
          <w:rStyle w:val="A0"/>
          <w:rFonts w:cstheme="minorHAnsi"/>
          <w:color w:val="auto"/>
          <w:sz w:val="24"/>
          <w:szCs w:val="24"/>
        </w:rPr>
        <w:t xml:space="preserve">malířích </w:t>
      </w:r>
      <w:r w:rsidR="00CC6734">
        <w:rPr>
          <w:rStyle w:val="A0"/>
          <w:rFonts w:cstheme="minorHAnsi"/>
          <w:color w:val="auto"/>
          <w:sz w:val="24"/>
          <w:szCs w:val="24"/>
        </w:rPr>
        <w:t>(</w:t>
      </w:r>
      <w:hyperlink r:id="rId5" w:history="1">
        <w:r w:rsidR="00092B95">
          <w:rPr>
            <w:rStyle w:val="Hypertextovodkaz"/>
          </w:rPr>
          <w:t xml:space="preserve">Johann Georg de </w:t>
        </w:r>
        <w:proofErr w:type="spellStart"/>
        <w:r w:rsidR="00092B95">
          <w:rPr>
            <w:rStyle w:val="Hypertextovodkaz"/>
          </w:rPr>
          <w:t>Hamilton</w:t>
        </w:r>
        <w:proofErr w:type="spellEnd"/>
        <w:r w:rsidR="00092B95">
          <w:rPr>
            <w:rStyle w:val="Hypertextovodkaz"/>
          </w:rPr>
          <w:t xml:space="preserve"> (1672–1737), malíř zvířat a lidí - Národní památkový ústav (npu.cz)</w:t>
        </w:r>
      </w:hyperlink>
      <w:bookmarkStart w:id="0" w:name="_GoBack"/>
      <w:bookmarkEnd w:id="0"/>
      <w:r w:rsidR="001E4790">
        <w:rPr>
          <w:rStyle w:val="A0"/>
          <w:rFonts w:cstheme="minorHAnsi"/>
          <w:color w:val="auto"/>
          <w:sz w:val="24"/>
          <w:szCs w:val="24"/>
        </w:rPr>
        <w:t xml:space="preserve">, </w:t>
      </w:r>
      <w:hyperlink r:id="rId6" w:history="1">
        <w:r w:rsidR="00092B95">
          <w:rPr>
            <w:rStyle w:val="Hypertextovodkaz"/>
          </w:rPr>
          <w:t xml:space="preserve">Krajinář Ferdinand </w:t>
        </w:r>
        <w:proofErr w:type="spellStart"/>
        <w:r w:rsidR="00092B95">
          <w:rPr>
            <w:rStyle w:val="Hypertextovodkaz"/>
          </w:rPr>
          <w:t>Runk</w:t>
        </w:r>
        <w:proofErr w:type="spellEnd"/>
        <w:r w:rsidR="00092B95">
          <w:rPr>
            <w:rStyle w:val="Hypertextovodkaz"/>
          </w:rPr>
          <w:t xml:space="preserve"> - Národní památkový ústav (npu.cz)</w:t>
        </w:r>
      </w:hyperlink>
      <w:r w:rsidR="00CC6734">
        <w:rPr>
          <w:rStyle w:val="A0"/>
          <w:rFonts w:cstheme="minorHAnsi"/>
          <w:color w:val="auto"/>
          <w:sz w:val="24"/>
          <w:szCs w:val="24"/>
        </w:rPr>
        <w:t xml:space="preserve">) </w:t>
      </w:r>
      <w:r>
        <w:rPr>
          <w:rStyle w:val="A0"/>
          <w:rFonts w:cstheme="minorHAnsi"/>
          <w:color w:val="auto"/>
          <w:sz w:val="24"/>
          <w:szCs w:val="24"/>
        </w:rPr>
        <w:t xml:space="preserve">přišel na řadu i </w:t>
      </w:r>
      <w:r w:rsidR="00E772C7">
        <w:rPr>
          <w:rStyle w:val="A0"/>
          <w:rFonts w:cstheme="minorHAnsi"/>
          <w:color w:val="auto"/>
          <w:sz w:val="24"/>
          <w:szCs w:val="24"/>
        </w:rPr>
        <w:t>architekt</w:t>
      </w:r>
      <w:r>
        <w:rPr>
          <w:rStyle w:val="A0"/>
          <w:rFonts w:cstheme="minorHAnsi"/>
          <w:color w:val="auto"/>
          <w:sz w:val="24"/>
          <w:szCs w:val="24"/>
        </w:rPr>
        <w:t xml:space="preserve">, který byl v barokní Vídni spolupracovníkem </w:t>
      </w:r>
      <w:r w:rsidR="00CC6734">
        <w:rPr>
          <w:rStyle w:val="A0"/>
          <w:rFonts w:cstheme="minorHAnsi"/>
          <w:color w:val="auto"/>
          <w:sz w:val="24"/>
          <w:szCs w:val="24"/>
        </w:rPr>
        <w:t xml:space="preserve">nejvěhlasnějších </w:t>
      </w:r>
      <w:r w:rsidR="00E772C7">
        <w:rPr>
          <w:rStyle w:val="A0"/>
          <w:rFonts w:cstheme="minorHAnsi"/>
          <w:color w:val="auto"/>
          <w:sz w:val="24"/>
          <w:szCs w:val="24"/>
        </w:rPr>
        <w:t>mistrů, včetně Fischer</w:t>
      </w:r>
      <w:r w:rsidR="00E82DD6">
        <w:rPr>
          <w:rStyle w:val="A0"/>
          <w:rFonts w:cstheme="minorHAnsi"/>
          <w:color w:val="auto"/>
          <w:sz w:val="24"/>
          <w:szCs w:val="24"/>
        </w:rPr>
        <w:t>a</w:t>
      </w:r>
      <w:r w:rsidR="00E772C7">
        <w:rPr>
          <w:rStyle w:val="A0"/>
          <w:rFonts w:cstheme="minorHAnsi"/>
          <w:color w:val="auto"/>
          <w:sz w:val="24"/>
          <w:szCs w:val="24"/>
        </w:rPr>
        <w:t xml:space="preserve"> z </w:t>
      </w:r>
      <w:proofErr w:type="spellStart"/>
      <w:r w:rsidR="00E772C7">
        <w:rPr>
          <w:rStyle w:val="A0"/>
          <w:rFonts w:cstheme="minorHAnsi"/>
          <w:color w:val="auto"/>
          <w:sz w:val="24"/>
          <w:szCs w:val="24"/>
        </w:rPr>
        <w:t>Erlachu</w:t>
      </w:r>
      <w:proofErr w:type="spellEnd"/>
      <w:r w:rsidR="00E772C7">
        <w:rPr>
          <w:rStyle w:val="A0"/>
          <w:rFonts w:cstheme="minorHAnsi"/>
          <w:color w:val="auto"/>
          <w:sz w:val="24"/>
          <w:szCs w:val="24"/>
        </w:rPr>
        <w:t xml:space="preserve">, </w:t>
      </w:r>
      <w:r w:rsidR="00CC6734">
        <w:rPr>
          <w:rStyle w:val="A0"/>
          <w:rFonts w:cstheme="minorHAnsi"/>
          <w:color w:val="auto"/>
          <w:sz w:val="24"/>
          <w:szCs w:val="24"/>
        </w:rPr>
        <w:t>a přenášel tak umělecké impulzy z</w:t>
      </w:r>
      <w:r w:rsidR="001E4790">
        <w:rPr>
          <w:rStyle w:val="A0"/>
          <w:rFonts w:cstheme="minorHAnsi"/>
          <w:color w:val="auto"/>
          <w:sz w:val="24"/>
          <w:szCs w:val="24"/>
        </w:rPr>
        <w:t xml:space="preserve"> exkluzivního </w:t>
      </w:r>
      <w:r w:rsidR="00CC6734">
        <w:rPr>
          <w:rStyle w:val="A0"/>
          <w:rFonts w:cstheme="minorHAnsi"/>
          <w:color w:val="auto"/>
          <w:sz w:val="24"/>
          <w:szCs w:val="24"/>
        </w:rPr>
        <w:t xml:space="preserve">prostředí císařského dvora </w:t>
      </w:r>
      <w:r w:rsidR="007C6C26">
        <w:rPr>
          <w:rStyle w:val="A0"/>
          <w:rFonts w:cstheme="minorHAnsi"/>
          <w:color w:val="auto"/>
          <w:sz w:val="24"/>
          <w:szCs w:val="24"/>
        </w:rPr>
        <w:t>na jih a sever</w:t>
      </w:r>
      <w:r w:rsidR="00CC6734">
        <w:rPr>
          <w:rStyle w:val="A0"/>
          <w:rFonts w:cstheme="minorHAnsi"/>
          <w:color w:val="auto"/>
          <w:sz w:val="24"/>
          <w:szCs w:val="24"/>
        </w:rPr>
        <w:t xml:space="preserve"> </w:t>
      </w:r>
      <w:r w:rsidR="001E4790">
        <w:rPr>
          <w:rStyle w:val="A0"/>
          <w:rFonts w:cstheme="minorHAnsi"/>
          <w:color w:val="auto"/>
          <w:sz w:val="24"/>
          <w:szCs w:val="24"/>
        </w:rPr>
        <w:t xml:space="preserve">barokních </w:t>
      </w:r>
      <w:r w:rsidR="00CC6734">
        <w:rPr>
          <w:rStyle w:val="A0"/>
          <w:rFonts w:cstheme="minorHAnsi"/>
          <w:color w:val="auto"/>
          <w:sz w:val="24"/>
          <w:szCs w:val="24"/>
        </w:rPr>
        <w:t>Čech.</w:t>
      </w:r>
    </w:p>
    <w:p w:rsidR="001E4790" w:rsidRDefault="0027134D">
      <w:pPr>
        <w:spacing w:after="120" w:line="240" w:lineRule="auto"/>
        <w:rPr>
          <w:rFonts w:eastAsia="Times New Roman" w:cs="Calibri"/>
          <w:color w:val="000000"/>
          <w:sz w:val="24"/>
          <w:szCs w:val="24"/>
          <w:lang w:eastAsia="zh-CN"/>
        </w:rPr>
      </w:pPr>
      <w:r>
        <w:rPr>
          <w:rStyle w:val="A0"/>
          <w:rFonts w:cstheme="minorHAnsi"/>
          <w:color w:val="auto"/>
          <w:sz w:val="24"/>
          <w:szCs w:val="24"/>
        </w:rPr>
        <w:t>M</w:t>
      </w:r>
      <w:r>
        <w:rPr>
          <w:rFonts w:eastAsia="Times New Roman" w:cs="Calibri"/>
          <w:color w:val="000000"/>
          <w:sz w:val="24"/>
          <w:szCs w:val="24"/>
          <w:lang w:eastAsia="zh-CN"/>
        </w:rPr>
        <w:t xml:space="preserve">onografie věnovaná </w:t>
      </w:r>
      <w:r w:rsidR="00CC6734">
        <w:rPr>
          <w:rFonts w:eastAsia="Times New Roman" w:cs="Calibri"/>
          <w:color w:val="000000"/>
          <w:sz w:val="24"/>
          <w:szCs w:val="24"/>
          <w:lang w:eastAsia="zh-CN"/>
        </w:rPr>
        <w:t xml:space="preserve">životu a dílu </w:t>
      </w:r>
      <w:r w:rsidR="00372729">
        <w:rPr>
          <w:rStyle w:val="A0"/>
          <w:rFonts w:cstheme="minorHAnsi"/>
          <w:color w:val="auto"/>
          <w:sz w:val="24"/>
          <w:szCs w:val="24"/>
        </w:rPr>
        <w:t>Anton</w:t>
      </w:r>
      <w:r w:rsidR="00CC6734">
        <w:rPr>
          <w:rStyle w:val="A0"/>
          <w:rFonts w:cstheme="minorHAnsi"/>
          <w:color w:val="auto"/>
          <w:sz w:val="24"/>
          <w:szCs w:val="24"/>
        </w:rPr>
        <w:t>a</w:t>
      </w:r>
      <w:r w:rsidR="00372729">
        <w:rPr>
          <w:rStyle w:val="A0"/>
          <w:rFonts w:cstheme="minorHAnsi"/>
          <w:color w:val="auto"/>
          <w:sz w:val="24"/>
          <w:szCs w:val="24"/>
        </w:rPr>
        <w:t xml:space="preserve"> Erhard</w:t>
      </w:r>
      <w:r w:rsidR="00CC6734">
        <w:rPr>
          <w:rStyle w:val="A0"/>
          <w:rFonts w:cstheme="minorHAnsi"/>
          <w:color w:val="auto"/>
          <w:sz w:val="24"/>
          <w:szCs w:val="24"/>
        </w:rPr>
        <w:t>a</w:t>
      </w:r>
      <w:r w:rsidR="00372729">
        <w:rPr>
          <w:rStyle w:val="A0"/>
          <w:rFonts w:cstheme="minorHAnsi"/>
          <w:color w:val="auto"/>
          <w:sz w:val="24"/>
          <w:szCs w:val="24"/>
        </w:rPr>
        <w:t xml:space="preserve"> </w:t>
      </w:r>
      <w:proofErr w:type="spellStart"/>
      <w:r w:rsidR="00372729">
        <w:rPr>
          <w:rFonts w:eastAsia="Times New Roman" w:cs="Calibri"/>
          <w:color w:val="000000"/>
          <w:sz w:val="24"/>
          <w:szCs w:val="24"/>
          <w:lang w:eastAsia="zh-CN"/>
        </w:rPr>
        <w:t>Martinelli</w:t>
      </w:r>
      <w:r w:rsidR="00CC6734">
        <w:rPr>
          <w:rFonts w:eastAsia="Times New Roman" w:cs="Calibri"/>
          <w:color w:val="000000"/>
          <w:sz w:val="24"/>
          <w:szCs w:val="24"/>
          <w:lang w:eastAsia="zh-CN"/>
        </w:rPr>
        <w:t>ho</w:t>
      </w:r>
      <w:proofErr w:type="spellEnd"/>
      <w:r w:rsidR="00CC6734">
        <w:rPr>
          <w:rFonts w:eastAsia="Times New Roman" w:cs="Calibri"/>
          <w:color w:val="000000"/>
          <w:sz w:val="24"/>
          <w:szCs w:val="24"/>
          <w:lang w:eastAsia="zh-CN"/>
        </w:rPr>
        <w:t xml:space="preserve"> (1684–1747) </w:t>
      </w:r>
      <w:r>
        <w:rPr>
          <w:rFonts w:eastAsia="Times New Roman" w:cs="Calibri"/>
          <w:color w:val="000000"/>
          <w:sz w:val="24"/>
          <w:szCs w:val="24"/>
          <w:lang w:eastAsia="zh-CN"/>
        </w:rPr>
        <w:t xml:space="preserve">se zaměřuje na </w:t>
      </w:r>
      <w:r w:rsidR="00A76DE2">
        <w:rPr>
          <w:rFonts w:eastAsia="Times New Roman" w:cs="Calibri"/>
          <w:color w:val="000000"/>
          <w:sz w:val="24"/>
          <w:szCs w:val="24"/>
          <w:lang w:eastAsia="zh-CN"/>
        </w:rPr>
        <w:t xml:space="preserve">jeho </w:t>
      </w:r>
      <w:r>
        <w:rPr>
          <w:rFonts w:eastAsia="Times New Roman" w:cs="Calibri"/>
          <w:color w:val="000000"/>
          <w:sz w:val="24"/>
          <w:szCs w:val="24"/>
          <w:lang w:eastAsia="zh-CN"/>
        </w:rPr>
        <w:t>působení</w:t>
      </w:r>
      <w:r>
        <w:rPr>
          <w:rFonts w:eastAsia="URW Palladio L" w:cstheme="minorHAnsi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Times New Roman" w:cs="Calibri"/>
          <w:color w:val="000000"/>
          <w:sz w:val="24"/>
          <w:szCs w:val="24"/>
          <w:lang w:eastAsia="zh-CN"/>
        </w:rPr>
        <w:t xml:space="preserve">ve službách Adama Františka ze </w:t>
      </w:r>
      <w:proofErr w:type="gramStart"/>
      <w:r>
        <w:rPr>
          <w:rFonts w:eastAsia="Times New Roman" w:cs="Calibri"/>
          <w:color w:val="000000"/>
          <w:sz w:val="24"/>
          <w:szCs w:val="24"/>
          <w:lang w:eastAsia="zh-CN"/>
        </w:rPr>
        <w:t>Schwarzenbergu</w:t>
      </w:r>
      <w:proofErr w:type="gramEnd"/>
      <w:r>
        <w:rPr>
          <w:rFonts w:eastAsia="Times New Roman" w:cs="Calibri"/>
          <w:color w:val="000000"/>
          <w:sz w:val="24"/>
          <w:szCs w:val="24"/>
          <w:lang w:eastAsia="zh-CN"/>
        </w:rPr>
        <w:t xml:space="preserve"> (zejména v letech 1722–1732)</w:t>
      </w:r>
      <w:r w:rsidR="00CC6734">
        <w:rPr>
          <w:rFonts w:eastAsia="Times New Roman" w:cs="Calibri"/>
          <w:color w:val="000000"/>
          <w:sz w:val="24"/>
          <w:szCs w:val="24"/>
          <w:lang w:eastAsia="zh-CN"/>
        </w:rPr>
        <w:t xml:space="preserve">. </w:t>
      </w:r>
      <w:r>
        <w:rPr>
          <w:rFonts w:eastAsia="Times New Roman" w:cs="Calibri"/>
          <w:color w:val="000000"/>
          <w:sz w:val="24"/>
          <w:szCs w:val="24"/>
          <w:lang w:eastAsia="zh-CN"/>
        </w:rPr>
        <w:t xml:space="preserve">Přináší rekonstrukci kontaktu „knížecího stavitele“ s jeho šlechtickým zadavatelem i aparátem panských služebníků, v prvé řadě místních hejtmanů a polírů. Jako základní zdroj informací posloužily architektonické návrhy rezidencí, venkovských zámků, hospodářských budov i patronátních kostelů a far. </w:t>
      </w:r>
      <w:r w:rsidR="00A76DE2">
        <w:rPr>
          <w:rFonts w:eastAsia="Times New Roman" w:cs="Calibri"/>
          <w:color w:val="000000"/>
          <w:sz w:val="24"/>
          <w:szCs w:val="24"/>
          <w:lang w:eastAsia="zh-CN"/>
        </w:rPr>
        <w:t>Jsou archivně dochované v mimořádném rozsahu, z</w:t>
      </w:r>
      <w:r w:rsidR="00CF2F75">
        <w:rPr>
          <w:rFonts w:eastAsia="Times New Roman" w:cs="Calibri"/>
          <w:color w:val="000000"/>
          <w:sz w:val="24"/>
          <w:szCs w:val="24"/>
          <w:lang w:eastAsia="zh-CN"/>
        </w:rPr>
        <w:t>vlášť cenné je ucelené zachycení tematické šíře prací od reprezentačních staveb až po stodoly a seníky.</w:t>
      </w:r>
    </w:p>
    <w:p w:rsidR="00EF0E86" w:rsidRDefault="001E4790">
      <w:pPr>
        <w:spacing w:after="120" w:line="240" w:lineRule="auto"/>
        <w:rPr>
          <w:rFonts w:eastAsia="Times New Roman" w:cs="Calibri"/>
          <w:color w:val="000000"/>
          <w:sz w:val="24"/>
          <w:szCs w:val="24"/>
          <w:lang w:eastAsia="zh-CN"/>
        </w:rPr>
      </w:pPr>
      <w:proofErr w:type="spellStart"/>
      <w:r>
        <w:rPr>
          <w:rFonts w:eastAsia="Times New Roman" w:cs="Calibri"/>
          <w:color w:val="000000"/>
          <w:sz w:val="24"/>
          <w:szCs w:val="24"/>
          <w:lang w:eastAsia="zh-CN"/>
        </w:rPr>
        <w:t>Martinelliho</w:t>
      </w:r>
      <w:proofErr w:type="spellEnd"/>
      <w:r>
        <w:rPr>
          <w:rFonts w:eastAsia="Times New Roman" w:cs="Calibri"/>
          <w:color w:val="000000"/>
          <w:sz w:val="24"/>
          <w:szCs w:val="24"/>
          <w:lang w:eastAsia="zh-CN"/>
        </w:rPr>
        <w:t xml:space="preserve"> projekty pro </w:t>
      </w:r>
      <w:r w:rsidR="00CF2F75">
        <w:rPr>
          <w:rFonts w:eastAsia="Times New Roman" w:cs="Calibri"/>
          <w:color w:val="000000"/>
          <w:sz w:val="24"/>
          <w:szCs w:val="24"/>
          <w:lang w:eastAsia="zh-CN"/>
        </w:rPr>
        <w:t>schwarzenberská</w:t>
      </w:r>
      <w:r>
        <w:rPr>
          <w:rFonts w:eastAsia="Times New Roman" w:cs="Calibri"/>
          <w:color w:val="000000"/>
          <w:sz w:val="24"/>
          <w:szCs w:val="24"/>
          <w:lang w:eastAsia="zh-CN"/>
        </w:rPr>
        <w:t xml:space="preserve"> panství </w:t>
      </w:r>
      <w:r w:rsidR="00CF2F75">
        <w:rPr>
          <w:rFonts w:eastAsia="Times New Roman" w:cs="Calibri"/>
          <w:color w:val="000000"/>
          <w:sz w:val="24"/>
          <w:szCs w:val="24"/>
          <w:lang w:eastAsia="zh-CN"/>
        </w:rPr>
        <w:t xml:space="preserve">(nejen v Čechách, ale i ve Vídni či </w:t>
      </w:r>
      <w:r w:rsidR="00246943">
        <w:rPr>
          <w:rFonts w:eastAsia="Times New Roman" w:cs="Calibri"/>
          <w:color w:val="000000"/>
          <w:sz w:val="24"/>
          <w:szCs w:val="24"/>
          <w:lang w:eastAsia="zh-CN"/>
        </w:rPr>
        <w:t xml:space="preserve">ve </w:t>
      </w:r>
      <w:r w:rsidR="00CF2F75">
        <w:rPr>
          <w:rFonts w:eastAsia="Times New Roman" w:cs="Calibri"/>
          <w:color w:val="000000"/>
          <w:sz w:val="24"/>
          <w:szCs w:val="24"/>
          <w:lang w:eastAsia="zh-CN"/>
        </w:rPr>
        <w:t xml:space="preserve">středních Francích) </w:t>
      </w:r>
      <w:r w:rsidR="00A76DE2">
        <w:rPr>
          <w:rFonts w:eastAsia="Times New Roman" w:cs="Calibri"/>
          <w:color w:val="000000"/>
          <w:sz w:val="24"/>
          <w:szCs w:val="24"/>
          <w:lang w:eastAsia="zh-CN"/>
        </w:rPr>
        <w:t xml:space="preserve">jsou nahlíženy </w:t>
      </w:r>
      <w:r>
        <w:rPr>
          <w:rFonts w:eastAsia="Times New Roman" w:cs="Calibri"/>
          <w:color w:val="000000"/>
          <w:sz w:val="24"/>
          <w:szCs w:val="24"/>
          <w:lang w:eastAsia="zh-CN"/>
        </w:rPr>
        <w:t>ve srovnávací perspektivě jeho d</w:t>
      </w:r>
      <w:r w:rsidR="00E82DD6">
        <w:rPr>
          <w:rFonts w:eastAsia="Times New Roman" w:cs="Calibri"/>
          <w:color w:val="000000"/>
          <w:sz w:val="24"/>
          <w:szCs w:val="24"/>
          <w:lang w:eastAsia="zh-CN"/>
        </w:rPr>
        <w:t>ěl</w:t>
      </w:r>
      <w:r>
        <w:rPr>
          <w:rFonts w:eastAsia="Times New Roman" w:cs="Calibri"/>
          <w:color w:val="000000"/>
          <w:sz w:val="24"/>
          <w:szCs w:val="24"/>
          <w:lang w:eastAsia="zh-CN"/>
        </w:rPr>
        <w:t xml:space="preserve"> </w:t>
      </w:r>
      <w:r w:rsidR="00CF2F75">
        <w:rPr>
          <w:rFonts w:eastAsia="Times New Roman" w:cs="Calibri"/>
          <w:color w:val="000000"/>
          <w:sz w:val="24"/>
          <w:szCs w:val="24"/>
          <w:lang w:eastAsia="zh-CN"/>
        </w:rPr>
        <w:t xml:space="preserve">pro jiné </w:t>
      </w:r>
      <w:r w:rsidR="00246943">
        <w:rPr>
          <w:rFonts w:eastAsia="Times New Roman" w:cs="Calibri"/>
          <w:color w:val="000000"/>
          <w:sz w:val="24"/>
          <w:szCs w:val="24"/>
          <w:lang w:eastAsia="zh-CN"/>
        </w:rPr>
        <w:t>stavebníky</w:t>
      </w:r>
      <w:r w:rsidR="00CF2F75">
        <w:rPr>
          <w:rFonts w:eastAsia="Times New Roman" w:cs="Calibri"/>
          <w:color w:val="000000"/>
          <w:sz w:val="24"/>
          <w:szCs w:val="24"/>
          <w:lang w:eastAsia="zh-CN"/>
        </w:rPr>
        <w:t xml:space="preserve"> </w:t>
      </w:r>
      <w:r>
        <w:rPr>
          <w:rFonts w:eastAsia="Times New Roman" w:cs="Calibri"/>
          <w:color w:val="000000"/>
          <w:sz w:val="24"/>
          <w:szCs w:val="24"/>
          <w:lang w:eastAsia="zh-CN"/>
        </w:rPr>
        <w:t xml:space="preserve">v rakouských zemích a na Moravě. </w:t>
      </w:r>
      <w:r w:rsidR="0027134D">
        <w:rPr>
          <w:rFonts w:eastAsia="Times New Roman" w:cs="Calibri"/>
          <w:color w:val="000000"/>
          <w:sz w:val="24"/>
          <w:szCs w:val="24"/>
          <w:lang w:eastAsia="zh-CN"/>
        </w:rPr>
        <w:t xml:space="preserve">Leitmotivem knihy je zdánlivě jednoduché metodické tázání: co vlastně vidíme, máme-li před očima plány, které podepsal, a budovy, jež mu připisuje dosavadní literatura? </w:t>
      </w:r>
      <w:r>
        <w:rPr>
          <w:rFonts w:eastAsia="Times New Roman" w:cs="Calibri"/>
          <w:color w:val="000000"/>
          <w:sz w:val="24"/>
          <w:szCs w:val="24"/>
          <w:lang w:eastAsia="zh-CN"/>
        </w:rPr>
        <w:t xml:space="preserve">Z čeho pramení rozdíly mezi záměry a realizacemi? </w:t>
      </w:r>
      <w:r w:rsidR="0027134D">
        <w:rPr>
          <w:rFonts w:eastAsia="Times New Roman" w:cs="Calibri"/>
          <w:color w:val="000000"/>
          <w:sz w:val="24"/>
          <w:szCs w:val="24"/>
          <w:lang w:eastAsia="zh-CN"/>
        </w:rPr>
        <w:t>Výsledná interpretace inspiruje k neobvyklému pohledu na středoevropskou architekturu 17. a 18. století.</w:t>
      </w:r>
    </w:p>
    <w:p w:rsidR="00EF0E86" w:rsidRDefault="00EF0E86">
      <w:pPr>
        <w:spacing w:after="120" w:line="240" w:lineRule="auto"/>
        <w:rPr>
          <w:rFonts w:eastAsia="Times New Roman" w:cs="Calibri"/>
          <w:color w:val="000000"/>
          <w:sz w:val="24"/>
          <w:szCs w:val="24"/>
          <w:lang w:eastAsia="zh-CN"/>
        </w:rPr>
      </w:pPr>
    </w:p>
    <w:p w:rsidR="006D14EC" w:rsidRPr="006D14EC" w:rsidRDefault="006D14EC">
      <w:pPr>
        <w:spacing w:after="120" w:line="240" w:lineRule="auto"/>
        <w:rPr>
          <w:rFonts w:eastAsia="Times New Roman" w:cs="Calibri"/>
          <w:b/>
          <w:color w:val="000000"/>
          <w:sz w:val="24"/>
          <w:szCs w:val="24"/>
          <w:lang w:eastAsia="zh-CN"/>
        </w:rPr>
      </w:pPr>
      <w:r w:rsidRPr="006D14EC">
        <w:rPr>
          <w:rFonts w:eastAsia="Times New Roman" w:cs="Calibri"/>
          <w:b/>
          <w:color w:val="000000"/>
          <w:sz w:val="24"/>
          <w:szCs w:val="24"/>
          <w:lang w:eastAsia="zh-CN"/>
        </w:rPr>
        <w:t>Obsah</w:t>
      </w:r>
    </w:p>
    <w:p w:rsidR="006D14EC" w:rsidRPr="006D14EC" w:rsidRDefault="006D14EC" w:rsidP="006D14EC">
      <w:pPr>
        <w:spacing w:after="120" w:line="240" w:lineRule="auto"/>
        <w:rPr>
          <w:rFonts w:eastAsia="Times New Roman" w:cs="Calibri"/>
          <w:color w:val="000000"/>
          <w:sz w:val="24"/>
          <w:szCs w:val="24"/>
          <w:lang w:eastAsia="zh-CN"/>
        </w:rPr>
      </w:pPr>
      <w:r w:rsidRPr="006D14EC">
        <w:rPr>
          <w:rFonts w:eastAsia="Times New Roman" w:cs="Calibri"/>
          <w:color w:val="000000"/>
          <w:sz w:val="24"/>
          <w:szCs w:val="24"/>
          <w:lang w:eastAsia="zh-CN"/>
        </w:rPr>
        <w:t>ÚVODEM NĚCO O METODÁCH A DOSAVADNÍM VÝZKUMU</w:t>
      </w:r>
    </w:p>
    <w:p w:rsidR="006D14EC" w:rsidRPr="006D14EC" w:rsidRDefault="006D14EC" w:rsidP="006D14EC">
      <w:pPr>
        <w:spacing w:after="120" w:line="240" w:lineRule="auto"/>
        <w:rPr>
          <w:rFonts w:eastAsia="Times New Roman" w:cs="Calibri"/>
          <w:color w:val="000000"/>
          <w:sz w:val="24"/>
          <w:szCs w:val="24"/>
          <w:lang w:eastAsia="zh-CN"/>
        </w:rPr>
      </w:pPr>
      <w:proofErr w:type="spellStart"/>
      <w:r w:rsidRPr="006D14EC">
        <w:rPr>
          <w:rFonts w:eastAsia="Times New Roman" w:cs="Calibri"/>
          <w:color w:val="000000"/>
          <w:sz w:val="24"/>
          <w:szCs w:val="24"/>
          <w:lang w:eastAsia="zh-CN"/>
        </w:rPr>
        <w:lastRenderedPageBreak/>
        <w:t>MARTINELLIHO</w:t>
      </w:r>
      <w:proofErr w:type="spellEnd"/>
      <w:r w:rsidRPr="006D14EC">
        <w:rPr>
          <w:rFonts w:eastAsia="Times New Roman" w:cs="Calibri"/>
          <w:color w:val="000000"/>
          <w:sz w:val="24"/>
          <w:szCs w:val="24"/>
          <w:lang w:eastAsia="zh-CN"/>
        </w:rPr>
        <w:t xml:space="preserve"> RODINNÉ ZÁZEMÍ, ŽIVOTNÍ OSUDY A TVORBA</w:t>
      </w:r>
    </w:p>
    <w:p w:rsidR="006D14EC" w:rsidRPr="006D14EC" w:rsidRDefault="006D14EC" w:rsidP="006D14EC">
      <w:pPr>
        <w:pStyle w:val="Odstavecseseznamem"/>
        <w:numPr>
          <w:ilvl w:val="0"/>
          <w:numId w:val="1"/>
        </w:numPr>
        <w:spacing w:after="120" w:line="240" w:lineRule="auto"/>
        <w:rPr>
          <w:rFonts w:eastAsia="Times New Roman" w:cs="Calibri"/>
          <w:color w:val="000000"/>
          <w:sz w:val="24"/>
          <w:szCs w:val="24"/>
          <w:lang w:eastAsia="zh-CN"/>
        </w:rPr>
      </w:pPr>
      <w:r w:rsidRPr="006D14EC">
        <w:rPr>
          <w:rFonts w:eastAsia="Times New Roman" w:cs="Calibri"/>
          <w:color w:val="000000"/>
          <w:sz w:val="24"/>
          <w:szCs w:val="24"/>
          <w:lang w:eastAsia="zh-CN"/>
        </w:rPr>
        <w:t xml:space="preserve">Původ a rodina </w:t>
      </w:r>
    </w:p>
    <w:p w:rsidR="006D14EC" w:rsidRPr="006D14EC" w:rsidRDefault="006D14EC" w:rsidP="006D14EC">
      <w:pPr>
        <w:pStyle w:val="Odstavecseseznamem"/>
        <w:numPr>
          <w:ilvl w:val="0"/>
          <w:numId w:val="1"/>
        </w:numPr>
        <w:spacing w:after="120" w:line="240" w:lineRule="auto"/>
        <w:rPr>
          <w:rFonts w:eastAsia="Times New Roman" w:cs="Calibri"/>
          <w:color w:val="000000"/>
          <w:sz w:val="24"/>
          <w:szCs w:val="24"/>
          <w:lang w:eastAsia="zh-CN"/>
        </w:rPr>
      </w:pPr>
      <w:r w:rsidRPr="006D14EC">
        <w:rPr>
          <w:rFonts w:eastAsia="Times New Roman" w:cs="Calibri"/>
          <w:color w:val="000000"/>
          <w:sz w:val="24"/>
          <w:szCs w:val="24"/>
          <w:lang w:eastAsia="zh-CN"/>
        </w:rPr>
        <w:t xml:space="preserve">Životní milníky </w:t>
      </w:r>
    </w:p>
    <w:p w:rsidR="006D14EC" w:rsidRPr="006D14EC" w:rsidRDefault="006D14EC" w:rsidP="006D14EC">
      <w:pPr>
        <w:pStyle w:val="Odstavecseseznamem"/>
        <w:numPr>
          <w:ilvl w:val="0"/>
          <w:numId w:val="1"/>
        </w:numPr>
        <w:spacing w:after="120" w:line="240" w:lineRule="auto"/>
        <w:rPr>
          <w:rFonts w:eastAsia="Times New Roman" w:cs="Calibri"/>
          <w:color w:val="000000"/>
          <w:sz w:val="24"/>
          <w:szCs w:val="24"/>
          <w:lang w:eastAsia="zh-CN"/>
        </w:rPr>
      </w:pPr>
      <w:r w:rsidRPr="006D14EC">
        <w:rPr>
          <w:rFonts w:eastAsia="Times New Roman" w:cs="Calibri"/>
          <w:color w:val="000000"/>
          <w:sz w:val="24"/>
          <w:szCs w:val="24"/>
          <w:lang w:eastAsia="zh-CN"/>
        </w:rPr>
        <w:t xml:space="preserve">Způsob a rozsah práce </w:t>
      </w:r>
    </w:p>
    <w:p w:rsidR="006D14EC" w:rsidRPr="006D14EC" w:rsidRDefault="006D14EC" w:rsidP="006D14EC">
      <w:pPr>
        <w:pStyle w:val="Odstavecseseznamem"/>
        <w:numPr>
          <w:ilvl w:val="0"/>
          <w:numId w:val="1"/>
        </w:numPr>
        <w:spacing w:after="120" w:line="240" w:lineRule="auto"/>
        <w:rPr>
          <w:rFonts w:eastAsia="Times New Roman" w:cs="Calibri"/>
          <w:color w:val="000000"/>
          <w:sz w:val="24"/>
          <w:szCs w:val="24"/>
          <w:lang w:eastAsia="zh-CN"/>
        </w:rPr>
      </w:pPr>
      <w:proofErr w:type="spellStart"/>
      <w:r w:rsidRPr="006D14EC">
        <w:rPr>
          <w:rFonts w:eastAsia="Times New Roman" w:cs="Calibri"/>
          <w:color w:val="000000"/>
          <w:sz w:val="24"/>
          <w:szCs w:val="24"/>
          <w:lang w:eastAsia="zh-CN"/>
        </w:rPr>
        <w:t>Martinelliho</w:t>
      </w:r>
      <w:proofErr w:type="spellEnd"/>
      <w:r w:rsidRPr="006D14EC">
        <w:rPr>
          <w:rFonts w:eastAsia="Times New Roman" w:cs="Calibri"/>
          <w:color w:val="000000"/>
          <w:sz w:val="24"/>
          <w:szCs w:val="24"/>
          <w:lang w:eastAsia="zh-CN"/>
        </w:rPr>
        <w:t xml:space="preserve"> předchůdci ve schwarzenberských službách </w:t>
      </w:r>
    </w:p>
    <w:p w:rsidR="006D14EC" w:rsidRPr="006D14EC" w:rsidRDefault="006D14EC" w:rsidP="006D14EC">
      <w:pPr>
        <w:pStyle w:val="Odstavecseseznamem"/>
        <w:numPr>
          <w:ilvl w:val="0"/>
          <w:numId w:val="1"/>
        </w:numPr>
        <w:spacing w:after="120" w:line="240" w:lineRule="auto"/>
        <w:rPr>
          <w:rFonts w:eastAsia="Times New Roman" w:cs="Calibri"/>
          <w:color w:val="000000"/>
          <w:sz w:val="24"/>
          <w:szCs w:val="24"/>
          <w:lang w:eastAsia="zh-CN"/>
        </w:rPr>
      </w:pPr>
      <w:r w:rsidRPr="006D14EC">
        <w:rPr>
          <w:rFonts w:eastAsia="Times New Roman" w:cs="Calibri"/>
          <w:color w:val="000000"/>
          <w:sz w:val="24"/>
          <w:szCs w:val="24"/>
          <w:lang w:eastAsia="zh-CN"/>
        </w:rPr>
        <w:t xml:space="preserve">Podmínky schwarzenberské služby </w:t>
      </w:r>
    </w:p>
    <w:p w:rsidR="006D14EC" w:rsidRPr="006D14EC" w:rsidRDefault="006D14EC" w:rsidP="006D14EC">
      <w:pPr>
        <w:pStyle w:val="Odstavecseseznamem"/>
        <w:numPr>
          <w:ilvl w:val="0"/>
          <w:numId w:val="1"/>
        </w:numPr>
        <w:spacing w:after="120" w:line="240" w:lineRule="auto"/>
        <w:rPr>
          <w:rFonts w:eastAsia="Times New Roman" w:cs="Calibri"/>
          <w:color w:val="000000"/>
          <w:sz w:val="24"/>
          <w:szCs w:val="24"/>
          <w:lang w:eastAsia="zh-CN"/>
        </w:rPr>
      </w:pPr>
      <w:r w:rsidRPr="006D14EC">
        <w:rPr>
          <w:rFonts w:eastAsia="Times New Roman" w:cs="Calibri"/>
          <w:color w:val="000000"/>
          <w:sz w:val="24"/>
          <w:szCs w:val="24"/>
          <w:lang w:eastAsia="zh-CN"/>
        </w:rPr>
        <w:t xml:space="preserve">Schwarzenberští políři a další spolupracovníci </w:t>
      </w:r>
    </w:p>
    <w:p w:rsidR="006D14EC" w:rsidRPr="006D14EC" w:rsidRDefault="006D14EC" w:rsidP="006D14EC">
      <w:pPr>
        <w:pStyle w:val="Odstavecseseznamem"/>
        <w:numPr>
          <w:ilvl w:val="0"/>
          <w:numId w:val="1"/>
        </w:numPr>
        <w:spacing w:after="120" w:line="240" w:lineRule="auto"/>
        <w:rPr>
          <w:rFonts w:eastAsia="Times New Roman" w:cs="Calibri"/>
          <w:color w:val="000000"/>
          <w:sz w:val="24"/>
          <w:szCs w:val="24"/>
          <w:lang w:eastAsia="zh-CN"/>
        </w:rPr>
      </w:pPr>
      <w:r w:rsidRPr="006D14EC">
        <w:rPr>
          <w:rFonts w:eastAsia="Times New Roman" w:cs="Calibri"/>
          <w:color w:val="000000"/>
          <w:sz w:val="24"/>
          <w:szCs w:val="24"/>
          <w:lang w:eastAsia="zh-CN"/>
        </w:rPr>
        <w:t xml:space="preserve">Itinerář knížecího stavitele </w:t>
      </w:r>
    </w:p>
    <w:p w:rsidR="006D14EC" w:rsidRPr="006D14EC" w:rsidRDefault="006D14EC" w:rsidP="006D14EC">
      <w:pPr>
        <w:spacing w:after="120" w:line="240" w:lineRule="auto"/>
        <w:rPr>
          <w:rFonts w:eastAsia="Times New Roman" w:cs="Calibri"/>
          <w:color w:val="000000"/>
          <w:sz w:val="24"/>
          <w:szCs w:val="24"/>
          <w:lang w:eastAsia="zh-CN"/>
        </w:rPr>
      </w:pPr>
      <w:r w:rsidRPr="006D14EC">
        <w:rPr>
          <w:rFonts w:eastAsia="Times New Roman" w:cs="Calibri"/>
          <w:color w:val="000000"/>
          <w:sz w:val="24"/>
          <w:szCs w:val="24"/>
          <w:lang w:eastAsia="zh-CN"/>
        </w:rPr>
        <w:t>SCHWARZENBERSKÉ PALÁCE, ZÁMKY A ZÁMECKÉ AREÁLY</w:t>
      </w:r>
    </w:p>
    <w:p w:rsidR="006D14EC" w:rsidRPr="006D14EC" w:rsidRDefault="006D14EC" w:rsidP="006D14EC">
      <w:pPr>
        <w:pStyle w:val="Odstavecseseznamem"/>
        <w:numPr>
          <w:ilvl w:val="0"/>
          <w:numId w:val="1"/>
        </w:numPr>
        <w:spacing w:after="120" w:line="240" w:lineRule="auto"/>
        <w:rPr>
          <w:rFonts w:eastAsia="Times New Roman" w:cs="Calibri"/>
          <w:color w:val="000000"/>
          <w:sz w:val="24"/>
          <w:szCs w:val="24"/>
          <w:lang w:eastAsia="zh-CN"/>
        </w:rPr>
      </w:pPr>
      <w:r w:rsidRPr="006D14EC">
        <w:rPr>
          <w:rFonts w:eastAsia="Times New Roman" w:cs="Calibri"/>
          <w:color w:val="000000"/>
          <w:sz w:val="24"/>
          <w:szCs w:val="24"/>
          <w:lang w:eastAsia="zh-CN"/>
        </w:rPr>
        <w:t xml:space="preserve">Přestavba vídeňského městského paláce </w:t>
      </w:r>
    </w:p>
    <w:p w:rsidR="006D14EC" w:rsidRPr="006D14EC" w:rsidRDefault="006D14EC" w:rsidP="006D14EC">
      <w:pPr>
        <w:pStyle w:val="Odstavecseseznamem"/>
        <w:numPr>
          <w:ilvl w:val="0"/>
          <w:numId w:val="1"/>
        </w:numPr>
        <w:spacing w:after="120" w:line="240" w:lineRule="auto"/>
        <w:rPr>
          <w:rFonts w:eastAsia="Times New Roman" w:cs="Calibri"/>
          <w:color w:val="000000"/>
          <w:sz w:val="24"/>
          <w:szCs w:val="24"/>
          <w:lang w:eastAsia="zh-CN"/>
        </w:rPr>
      </w:pPr>
      <w:r w:rsidRPr="006D14EC">
        <w:rPr>
          <w:rFonts w:eastAsia="Times New Roman" w:cs="Calibri"/>
          <w:color w:val="000000"/>
          <w:sz w:val="24"/>
          <w:szCs w:val="24"/>
          <w:lang w:eastAsia="zh-CN"/>
        </w:rPr>
        <w:t xml:space="preserve">Přestavba zámku </w:t>
      </w:r>
      <w:proofErr w:type="spellStart"/>
      <w:r w:rsidRPr="006D14EC">
        <w:rPr>
          <w:rFonts w:eastAsia="Times New Roman" w:cs="Calibri"/>
          <w:color w:val="000000"/>
          <w:sz w:val="24"/>
          <w:szCs w:val="24"/>
          <w:lang w:eastAsia="zh-CN"/>
        </w:rPr>
        <w:t>Hirschstetten</w:t>
      </w:r>
      <w:proofErr w:type="spellEnd"/>
      <w:r w:rsidRPr="006D14EC">
        <w:rPr>
          <w:rFonts w:eastAsia="Times New Roman" w:cs="Calibri"/>
          <w:color w:val="000000"/>
          <w:sz w:val="24"/>
          <w:szCs w:val="24"/>
          <w:lang w:eastAsia="zh-CN"/>
        </w:rPr>
        <w:t xml:space="preserve"> </w:t>
      </w:r>
    </w:p>
    <w:p w:rsidR="006D14EC" w:rsidRPr="006D14EC" w:rsidRDefault="006D14EC" w:rsidP="006D14EC">
      <w:pPr>
        <w:pStyle w:val="Odstavecseseznamem"/>
        <w:numPr>
          <w:ilvl w:val="0"/>
          <w:numId w:val="1"/>
        </w:numPr>
        <w:spacing w:after="120" w:line="240" w:lineRule="auto"/>
        <w:rPr>
          <w:rFonts w:eastAsia="Times New Roman" w:cs="Calibri"/>
          <w:color w:val="000000"/>
          <w:sz w:val="24"/>
          <w:szCs w:val="24"/>
          <w:lang w:eastAsia="zh-CN"/>
        </w:rPr>
      </w:pPr>
      <w:r w:rsidRPr="006D14EC">
        <w:rPr>
          <w:rFonts w:eastAsia="Times New Roman" w:cs="Calibri"/>
          <w:color w:val="000000"/>
          <w:sz w:val="24"/>
          <w:szCs w:val="24"/>
          <w:lang w:eastAsia="zh-CN"/>
        </w:rPr>
        <w:t xml:space="preserve">Dokončování vídeňského zahradního paláce </w:t>
      </w:r>
    </w:p>
    <w:p w:rsidR="006D14EC" w:rsidRPr="006D14EC" w:rsidRDefault="006D14EC" w:rsidP="006D14EC">
      <w:pPr>
        <w:pStyle w:val="Odstavecseseznamem"/>
        <w:numPr>
          <w:ilvl w:val="0"/>
          <w:numId w:val="1"/>
        </w:numPr>
        <w:spacing w:after="120" w:line="240" w:lineRule="auto"/>
        <w:rPr>
          <w:rFonts w:eastAsia="Times New Roman" w:cs="Calibri"/>
          <w:color w:val="000000"/>
          <w:sz w:val="24"/>
          <w:szCs w:val="24"/>
          <w:lang w:eastAsia="zh-CN"/>
        </w:rPr>
      </w:pPr>
      <w:r w:rsidRPr="006D14EC">
        <w:rPr>
          <w:rFonts w:eastAsia="Times New Roman" w:cs="Calibri"/>
          <w:color w:val="000000"/>
          <w:sz w:val="24"/>
          <w:szCs w:val="24"/>
          <w:lang w:eastAsia="zh-CN"/>
        </w:rPr>
        <w:t xml:space="preserve">Pokračování přestavby zámku Hluboká </w:t>
      </w:r>
    </w:p>
    <w:p w:rsidR="006D14EC" w:rsidRPr="006D14EC" w:rsidRDefault="006D14EC" w:rsidP="006D14EC">
      <w:pPr>
        <w:pStyle w:val="Odstavecseseznamem"/>
        <w:numPr>
          <w:ilvl w:val="0"/>
          <w:numId w:val="1"/>
        </w:numPr>
        <w:spacing w:after="120" w:line="240" w:lineRule="auto"/>
        <w:rPr>
          <w:rFonts w:eastAsia="Times New Roman" w:cs="Calibri"/>
          <w:color w:val="000000"/>
          <w:sz w:val="24"/>
          <w:szCs w:val="24"/>
          <w:lang w:eastAsia="zh-CN"/>
        </w:rPr>
      </w:pPr>
      <w:r w:rsidRPr="006D14EC">
        <w:rPr>
          <w:rFonts w:eastAsia="Times New Roman" w:cs="Calibri"/>
          <w:color w:val="000000"/>
          <w:sz w:val="24"/>
          <w:szCs w:val="24"/>
          <w:lang w:eastAsia="zh-CN"/>
        </w:rPr>
        <w:t xml:space="preserve">Drobné úpravy loveckého zámku Ohrada </w:t>
      </w:r>
    </w:p>
    <w:p w:rsidR="006D14EC" w:rsidRPr="006D14EC" w:rsidRDefault="006D14EC" w:rsidP="006D14EC">
      <w:pPr>
        <w:pStyle w:val="Odstavecseseznamem"/>
        <w:numPr>
          <w:ilvl w:val="0"/>
          <w:numId w:val="1"/>
        </w:numPr>
        <w:spacing w:after="120" w:line="240" w:lineRule="auto"/>
        <w:rPr>
          <w:rFonts w:eastAsia="Times New Roman" w:cs="Calibri"/>
          <w:color w:val="000000"/>
          <w:sz w:val="24"/>
          <w:szCs w:val="24"/>
          <w:lang w:eastAsia="zh-CN"/>
        </w:rPr>
      </w:pPr>
      <w:r w:rsidRPr="006D14EC">
        <w:rPr>
          <w:rFonts w:eastAsia="Times New Roman" w:cs="Calibri"/>
          <w:color w:val="000000"/>
          <w:sz w:val="24"/>
          <w:szCs w:val="24"/>
          <w:lang w:eastAsia="zh-CN"/>
        </w:rPr>
        <w:t xml:space="preserve">Úpravy zámku Mšec </w:t>
      </w:r>
    </w:p>
    <w:p w:rsidR="006D14EC" w:rsidRPr="006D14EC" w:rsidRDefault="006D14EC" w:rsidP="006D14EC">
      <w:pPr>
        <w:pStyle w:val="Odstavecseseznamem"/>
        <w:numPr>
          <w:ilvl w:val="0"/>
          <w:numId w:val="1"/>
        </w:numPr>
        <w:spacing w:after="120" w:line="240" w:lineRule="auto"/>
        <w:rPr>
          <w:rFonts w:eastAsia="Times New Roman" w:cs="Calibri"/>
          <w:color w:val="000000"/>
          <w:sz w:val="24"/>
          <w:szCs w:val="24"/>
          <w:lang w:eastAsia="zh-CN"/>
        </w:rPr>
      </w:pPr>
      <w:r w:rsidRPr="006D14EC">
        <w:rPr>
          <w:rFonts w:eastAsia="Times New Roman" w:cs="Calibri"/>
          <w:color w:val="000000"/>
          <w:sz w:val="24"/>
          <w:szCs w:val="24"/>
          <w:lang w:eastAsia="zh-CN"/>
        </w:rPr>
        <w:t xml:space="preserve">Úpravy zámeckého areálu v Protivíně </w:t>
      </w:r>
    </w:p>
    <w:p w:rsidR="006D14EC" w:rsidRPr="006D14EC" w:rsidRDefault="006D14EC" w:rsidP="006D14EC">
      <w:pPr>
        <w:pStyle w:val="Odstavecseseznamem"/>
        <w:numPr>
          <w:ilvl w:val="0"/>
          <w:numId w:val="1"/>
        </w:numPr>
        <w:spacing w:after="120" w:line="240" w:lineRule="auto"/>
        <w:rPr>
          <w:rFonts w:eastAsia="Times New Roman" w:cs="Calibri"/>
          <w:color w:val="000000"/>
          <w:sz w:val="24"/>
          <w:szCs w:val="24"/>
          <w:lang w:eastAsia="zh-CN"/>
        </w:rPr>
      </w:pPr>
      <w:r w:rsidRPr="006D14EC">
        <w:rPr>
          <w:rFonts w:eastAsia="Times New Roman" w:cs="Calibri"/>
          <w:color w:val="000000"/>
          <w:sz w:val="24"/>
          <w:szCs w:val="24"/>
          <w:lang w:eastAsia="zh-CN"/>
        </w:rPr>
        <w:t xml:space="preserve">Úpravy Schwarzenberského paláce v Praze </w:t>
      </w:r>
    </w:p>
    <w:p w:rsidR="006D14EC" w:rsidRPr="006D14EC" w:rsidRDefault="006D14EC" w:rsidP="006D14EC">
      <w:pPr>
        <w:pStyle w:val="Odstavecseseznamem"/>
        <w:numPr>
          <w:ilvl w:val="0"/>
          <w:numId w:val="1"/>
        </w:numPr>
        <w:spacing w:after="120" w:line="240" w:lineRule="auto"/>
        <w:rPr>
          <w:rFonts w:eastAsia="Times New Roman" w:cs="Calibri"/>
          <w:color w:val="000000"/>
          <w:sz w:val="24"/>
          <w:szCs w:val="24"/>
          <w:lang w:eastAsia="zh-CN"/>
        </w:rPr>
      </w:pPr>
      <w:r w:rsidRPr="006D14EC">
        <w:rPr>
          <w:rFonts w:eastAsia="Times New Roman" w:cs="Calibri"/>
          <w:color w:val="000000"/>
          <w:sz w:val="24"/>
          <w:szCs w:val="24"/>
          <w:lang w:eastAsia="zh-CN"/>
        </w:rPr>
        <w:t xml:space="preserve">Úpravy zámeckého areálu v Postoloprtech </w:t>
      </w:r>
    </w:p>
    <w:p w:rsidR="006D14EC" w:rsidRPr="006D14EC" w:rsidRDefault="006D14EC" w:rsidP="006D14EC">
      <w:pPr>
        <w:pStyle w:val="Odstavecseseznamem"/>
        <w:numPr>
          <w:ilvl w:val="0"/>
          <w:numId w:val="1"/>
        </w:numPr>
        <w:spacing w:after="120" w:line="240" w:lineRule="auto"/>
        <w:rPr>
          <w:rFonts w:eastAsia="Times New Roman" w:cs="Calibri"/>
          <w:color w:val="000000"/>
          <w:sz w:val="24"/>
          <w:szCs w:val="24"/>
          <w:lang w:eastAsia="zh-CN"/>
        </w:rPr>
      </w:pPr>
      <w:r w:rsidRPr="006D14EC">
        <w:rPr>
          <w:rFonts w:eastAsia="Times New Roman" w:cs="Calibri"/>
          <w:color w:val="000000"/>
          <w:sz w:val="24"/>
          <w:szCs w:val="24"/>
          <w:lang w:eastAsia="zh-CN"/>
        </w:rPr>
        <w:t xml:space="preserve">Úpravy zámku Třeboň </w:t>
      </w:r>
    </w:p>
    <w:p w:rsidR="006D14EC" w:rsidRPr="006D14EC" w:rsidRDefault="006D14EC" w:rsidP="006D14EC">
      <w:pPr>
        <w:pStyle w:val="Odstavecseseznamem"/>
        <w:numPr>
          <w:ilvl w:val="0"/>
          <w:numId w:val="1"/>
        </w:numPr>
        <w:spacing w:after="120" w:line="240" w:lineRule="auto"/>
        <w:rPr>
          <w:rFonts w:eastAsia="Times New Roman" w:cs="Calibri"/>
          <w:color w:val="000000"/>
          <w:sz w:val="24"/>
          <w:szCs w:val="24"/>
          <w:lang w:eastAsia="zh-CN"/>
        </w:rPr>
      </w:pPr>
      <w:r w:rsidRPr="006D14EC">
        <w:rPr>
          <w:rFonts w:eastAsia="Times New Roman" w:cs="Calibri"/>
          <w:color w:val="000000"/>
          <w:sz w:val="24"/>
          <w:szCs w:val="24"/>
          <w:lang w:eastAsia="zh-CN"/>
        </w:rPr>
        <w:t xml:space="preserve">Návrhy pro zámek Schwarzenberg </w:t>
      </w:r>
    </w:p>
    <w:p w:rsidR="006D14EC" w:rsidRPr="006D14EC" w:rsidRDefault="006D14EC" w:rsidP="006D14EC">
      <w:pPr>
        <w:pStyle w:val="Odstavecseseznamem"/>
        <w:numPr>
          <w:ilvl w:val="0"/>
          <w:numId w:val="1"/>
        </w:numPr>
        <w:spacing w:after="120" w:line="240" w:lineRule="auto"/>
        <w:rPr>
          <w:rFonts w:eastAsia="Times New Roman" w:cs="Calibri"/>
          <w:color w:val="000000"/>
          <w:sz w:val="24"/>
          <w:szCs w:val="24"/>
          <w:lang w:eastAsia="zh-CN"/>
        </w:rPr>
      </w:pPr>
      <w:r w:rsidRPr="006D14EC">
        <w:rPr>
          <w:rFonts w:eastAsia="Times New Roman" w:cs="Calibri"/>
          <w:color w:val="000000"/>
          <w:sz w:val="24"/>
          <w:szCs w:val="24"/>
          <w:lang w:eastAsia="zh-CN"/>
        </w:rPr>
        <w:t xml:space="preserve">Přestavba Mincovny a další úpravy českokrumlovského zámku </w:t>
      </w:r>
    </w:p>
    <w:p w:rsidR="006D14EC" w:rsidRPr="006D14EC" w:rsidRDefault="006D14EC" w:rsidP="006D14EC">
      <w:pPr>
        <w:pStyle w:val="Odstavecseseznamem"/>
        <w:numPr>
          <w:ilvl w:val="0"/>
          <w:numId w:val="1"/>
        </w:numPr>
        <w:spacing w:after="120" w:line="240" w:lineRule="auto"/>
        <w:rPr>
          <w:rFonts w:eastAsia="Times New Roman" w:cs="Calibri"/>
          <w:color w:val="000000"/>
          <w:sz w:val="24"/>
          <w:szCs w:val="24"/>
          <w:lang w:eastAsia="zh-CN"/>
        </w:rPr>
      </w:pPr>
      <w:r w:rsidRPr="006D14EC">
        <w:rPr>
          <w:rFonts w:eastAsia="Times New Roman" w:cs="Calibri"/>
          <w:color w:val="000000"/>
          <w:sz w:val="24"/>
          <w:szCs w:val="24"/>
          <w:lang w:eastAsia="zh-CN"/>
        </w:rPr>
        <w:t xml:space="preserve">Novostavba úřednického domu v areálu orlického zámku </w:t>
      </w:r>
    </w:p>
    <w:p w:rsidR="006D14EC" w:rsidRPr="006D14EC" w:rsidRDefault="006D14EC" w:rsidP="006D14EC">
      <w:pPr>
        <w:pStyle w:val="Odstavecseseznamem"/>
        <w:numPr>
          <w:ilvl w:val="0"/>
          <w:numId w:val="1"/>
        </w:numPr>
        <w:spacing w:after="120" w:line="240" w:lineRule="auto"/>
        <w:rPr>
          <w:rFonts w:eastAsia="Times New Roman" w:cs="Calibri"/>
          <w:color w:val="000000"/>
          <w:sz w:val="24"/>
          <w:szCs w:val="24"/>
          <w:lang w:eastAsia="zh-CN"/>
        </w:rPr>
      </w:pPr>
      <w:r w:rsidRPr="006D14EC">
        <w:rPr>
          <w:rFonts w:eastAsia="Times New Roman" w:cs="Calibri"/>
          <w:color w:val="000000"/>
          <w:sz w:val="24"/>
          <w:szCs w:val="24"/>
          <w:lang w:eastAsia="zh-CN"/>
        </w:rPr>
        <w:t xml:space="preserve">Návrh přestavby zámku Chýnov </w:t>
      </w:r>
    </w:p>
    <w:p w:rsidR="006D14EC" w:rsidRPr="006D14EC" w:rsidRDefault="006D14EC" w:rsidP="006D14EC">
      <w:pPr>
        <w:spacing w:after="120" w:line="240" w:lineRule="auto"/>
        <w:rPr>
          <w:rFonts w:eastAsia="Times New Roman" w:cs="Calibri"/>
          <w:color w:val="000000"/>
          <w:sz w:val="24"/>
          <w:szCs w:val="24"/>
          <w:lang w:eastAsia="zh-CN"/>
        </w:rPr>
      </w:pPr>
      <w:r w:rsidRPr="006D14EC">
        <w:rPr>
          <w:rFonts w:eastAsia="Times New Roman" w:cs="Calibri"/>
          <w:color w:val="000000"/>
          <w:sz w:val="24"/>
          <w:szCs w:val="24"/>
          <w:lang w:eastAsia="zh-CN"/>
        </w:rPr>
        <w:t>SCHWARZENBERSKÉ HOSPODÁŘSKÉ DVORY</w:t>
      </w:r>
      <w:r>
        <w:rPr>
          <w:rFonts w:eastAsia="Times New Roman" w:cs="Calibri"/>
          <w:color w:val="000000"/>
          <w:sz w:val="24"/>
          <w:szCs w:val="24"/>
          <w:lang w:eastAsia="zh-CN"/>
        </w:rPr>
        <w:t xml:space="preserve"> </w:t>
      </w:r>
      <w:r w:rsidRPr="006D14EC">
        <w:rPr>
          <w:rFonts w:eastAsia="Times New Roman" w:cs="Calibri"/>
          <w:color w:val="000000"/>
          <w:sz w:val="24"/>
          <w:szCs w:val="24"/>
          <w:lang w:eastAsia="zh-CN"/>
        </w:rPr>
        <w:t>A DALŠÍ PROVOZNÍ BUDOVY</w:t>
      </w:r>
    </w:p>
    <w:p w:rsidR="006D14EC" w:rsidRPr="006D14EC" w:rsidRDefault="006D14EC" w:rsidP="006D14EC">
      <w:pPr>
        <w:pStyle w:val="Odstavecseseznamem"/>
        <w:numPr>
          <w:ilvl w:val="0"/>
          <w:numId w:val="1"/>
        </w:numPr>
        <w:spacing w:after="120" w:line="240" w:lineRule="auto"/>
        <w:rPr>
          <w:rFonts w:eastAsia="Times New Roman" w:cs="Calibri"/>
          <w:color w:val="000000"/>
          <w:sz w:val="24"/>
          <w:szCs w:val="24"/>
          <w:lang w:eastAsia="zh-CN"/>
        </w:rPr>
      </w:pPr>
      <w:r w:rsidRPr="006D14EC">
        <w:rPr>
          <w:rFonts w:eastAsia="Times New Roman" w:cs="Calibri"/>
          <w:color w:val="000000"/>
          <w:sz w:val="24"/>
          <w:szCs w:val="24"/>
          <w:lang w:eastAsia="zh-CN"/>
        </w:rPr>
        <w:t xml:space="preserve">Novostavba seníku v Postoloprtech </w:t>
      </w:r>
    </w:p>
    <w:p w:rsidR="006D14EC" w:rsidRPr="006D14EC" w:rsidRDefault="006D14EC" w:rsidP="006D14EC">
      <w:pPr>
        <w:pStyle w:val="Odstavecseseznamem"/>
        <w:numPr>
          <w:ilvl w:val="0"/>
          <w:numId w:val="1"/>
        </w:numPr>
        <w:spacing w:after="120" w:line="240" w:lineRule="auto"/>
        <w:rPr>
          <w:rFonts w:eastAsia="Times New Roman" w:cs="Calibri"/>
          <w:color w:val="000000"/>
          <w:sz w:val="24"/>
          <w:szCs w:val="24"/>
          <w:lang w:eastAsia="zh-CN"/>
        </w:rPr>
      </w:pPr>
      <w:r w:rsidRPr="006D14EC">
        <w:rPr>
          <w:rFonts w:eastAsia="Times New Roman" w:cs="Calibri"/>
          <w:color w:val="000000"/>
          <w:sz w:val="24"/>
          <w:szCs w:val="24"/>
          <w:lang w:eastAsia="zh-CN"/>
        </w:rPr>
        <w:t xml:space="preserve">Výstavba stodoly pro </w:t>
      </w:r>
      <w:proofErr w:type="spellStart"/>
      <w:r w:rsidRPr="006D14EC">
        <w:rPr>
          <w:rFonts w:eastAsia="Times New Roman" w:cs="Calibri"/>
          <w:color w:val="000000"/>
          <w:sz w:val="24"/>
          <w:szCs w:val="24"/>
          <w:lang w:eastAsia="zh-CN"/>
        </w:rPr>
        <w:t>rvenický</w:t>
      </w:r>
      <w:proofErr w:type="spellEnd"/>
      <w:r w:rsidRPr="006D14EC">
        <w:rPr>
          <w:rFonts w:eastAsia="Times New Roman" w:cs="Calibri"/>
          <w:color w:val="000000"/>
          <w:sz w:val="24"/>
          <w:szCs w:val="24"/>
          <w:lang w:eastAsia="zh-CN"/>
        </w:rPr>
        <w:t xml:space="preserve"> dvůr </w:t>
      </w:r>
    </w:p>
    <w:p w:rsidR="006D14EC" w:rsidRPr="006D14EC" w:rsidRDefault="006D14EC" w:rsidP="006D14EC">
      <w:pPr>
        <w:pStyle w:val="Odstavecseseznamem"/>
        <w:numPr>
          <w:ilvl w:val="0"/>
          <w:numId w:val="1"/>
        </w:numPr>
        <w:spacing w:after="120" w:line="240" w:lineRule="auto"/>
        <w:rPr>
          <w:rFonts w:eastAsia="Times New Roman" w:cs="Calibri"/>
          <w:color w:val="000000"/>
          <w:sz w:val="24"/>
          <w:szCs w:val="24"/>
          <w:lang w:eastAsia="zh-CN"/>
        </w:rPr>
      </w:pPr>
      <w:r w:rsidRPr="006D14EC">
        <w:rPr>
          <w:rFonts w:eastAsia="Times New Roman" w:cs="Calibri"/>
          <w:color w:val="000000"/>
          <w:sz w:val="24"/>
          <w:szCs w:val="24"/>
          <w:lang w:eastAsia="zh-CN"/>
        </w:rPr>
        <w:t xml:space="preserve">Dostavba hospodářského dvora Křesín </w:t>
      </w:r>
    </w:p>
    <w:p w:rsidR="006D14EC" w:rsidRPr="006D14EC" w:rsidRDefault="006D14EC" w:rsidP="006D14EC">
      <w:pPr>
        <w:pStyle w:val="Odstavecseseznamem"/>
        <w:numPr>
          <w:ilvl w:val="0"/>
          <w:numId w:val="1"/>
        </w:numPr>
        <w:spacing w:after="120" w:line="240" w:lineRule="auto"/>
        <w:rPr>
          <w:rFonts w:eastAsia="Times New Roman" w:cs="Calibri"/>
          <w:color w:val="000000"/>
          <w:sz w:val="24"/>
          <w:szCs w:val="24"/>
          <w:lang w:eastAsia="zh-CN"/>
        </w:rPr>
      </w:pPr>
      <w:r w:rsidRPr="006D14EC">
        <w:rPr>
          <w:rFonts w:eastAsia="Times New Roman" w:cs="Calibri"/>
          <w:color w:val="000000"/>
          <w:sz w:val="24"/>
          <w:szCs w:val="24"/>
          <w:lang w:eastAsia="zh-CN"/>
        </w:rPr>
        <w:t xml:space="preserve">Novostavba hospodářského dvora v Olešníku </w:t>
      </w:r>
    </w:p>
    <w:p w:rsidR="006D14EC" w:rsidRPr="006D14EC" w:rsidRDefault="006D14EC" w:rsidP="006D14EC">
      <w:pPr>
        <w:pStyle w:val="Odstavecseseznamem"/>
        <w:numPr>
          <w:ilvl w:val="0"/>
          <w:numId w:val="1"/>
        </w:numPr>
        <w:spacing w:after="120" w:line="240" w:lineRule="auto"/>
        <w:rPr>
          <w:rFonts w:eastAsia="Times New Roman" w:cs="Calibri"/>
          <w:color w:val="000000"/>
          <w:sz w:val="24"/>
          <w:szCs w:val="24"/>
          <w:lang w:eastAsia="zh-CN"/>
        </w:rPr>
      </w:pPr>
      <w:r w:rsidRPr="006D14EC">
        <w:rPr>
          <w:rFonts w:eastAsia="Times New Roman" w:cs="Calibri"/>
          <w:color w:val="000000"/>
          <w:sz w:val="24"/>
          <w:szCs w:val="24"/>
          <w:lang w:eastAsia="zh-CN"/>
        </w:rPr>
        <w:t xml:space="preserve">Obnova hospodářského dvora v </w:t>
      </w:r>
      <w:proofErr w:type="spellStart"/>
      <w:r w:rsidRPr="006D14EC">
        <w:rPr>
          <w:rFonts w:eastAsia="Times New Roman" w:cs="Calibri"/>
          <w:color w:val="000000"/>
          <w:sz w:val="24"/>
          <w:szCs w:val="24"/>
          <w:lang w:eastAsia="zh-CN"/>
        </w:rPr>
        <w:t>Ortvínovicích</w:t>
      </w:r>
      <w:proofErr w:type="spellEnd"/>
      <w:r w:rsidRPr="006D14EC">
        <w:rPr>
          <w:rFonts w:eastAsia="Times New Roman" w:cs="Calibri"/>
          <w:color w:val="000000"/>
          <w:sz w:val="24"/>
          <w:szCs w:val="24"/>
          <w:lang w:eastAsia="zh-CN"/>
        </w:rPr>
        <w:t xml:space="preserve"> </w:t>
      </w:r>
    </w:p>
    <w:p w:rsidR="006D14EC" w:rsidRPr="006D14EC" w:rsidRDefault="006D14EC" w:rsidP="006D14EC">
      <w:pPr>
        <w:pStyle w:val="Odstavecseseznamem"/>
        <w:numPr>
          <w:ilvl w:val="0"/>
          <w:numId w:val="1"/>
        </w:numPr>
        <w:spacing w:after="120" w:line="240" w:lineRule="auto"/>
        <w:rPr>
          <w:rFonts w:eastAsia="Times New Roman" w:cs="Calibri"/>
          <w:color w:val="000000"/>
          <w:sz w:val="24"/>
          <w:szCs w:val="24"/>
          <w:lang w:eastAsia="zh-CN"/>
        </w:rPr>
      </w:pPr>
      <w:r w:rsidRPr="006D14EC">
        <w:rPr>
          <w:rFonts w:eastAsia="Times New Roman" w:cs="Calibri"/>
          <w:color w:val="000000"/>
          <w:sz w:val="24"/>
          <w:szCs w:val="24"/>
          <w:lang w:eastAsia="zh-CN"/>
        </w:rPr>
        <w:t xml:space="preserve">Oprava budov hospodářského dvora ve Skočicích </w:t>
      </w:r>
    </w:p>
    <w:p w:rsidR="006D14EC" w:rsidRPr="006D14EC" w:rsidRDefault="006D14EC" w:rsidP="006D14EC">
      <w:pPr>
        <w:pStyle w:val="Odstavecseseznamem"/>
        <w:numPr>
          <w:ilvl w:val="0"/>
          <w:numId w:val="1"/>
        </w:numPr>
        <w:spacing w:after="120" w:line="240" w:lineRule="auto"/>
        <w:rPr>
          <w:rFonts w:eastAsia="Times New Roman" w:cs="Calibri"/>
          <w:color w:val="000000"/>
          <w:sz w:val="24"/>
          <w:szCs w:val="24"/>
          <w:lang w:eastAsia="zh-CN"/>
        </w:rPr>
      </w:pPr>
      <w:r w:rsidRPr="006D14EC">
        <w:rPr>
          <w:rFonts w:eastAsia="Times New Roman" w:cs="Calibri"/>
          <w:color w:val="000000"/>
          <w:sz w:val="24"/>
          <w:szCs w:val="24"/>
          <w:lang w:eastAsia="zh-CN"/>
        </w:rPr>
        <w:t xml:space="preserve">Výstavba stodoly hospodářského dvora v Tálíně </w:t>
      </w:r>
    </w:p>
    <w:p w:rsidR="006D14EC" w:rsidRPr="006D14EC" w:rsidRDefault="006D14EC" w:rsidP="006D14EC">
      <w:pPr>
        <w:pStyle w:val="Odstavecseseznamem"/>
        <w:numPr>
          <w:ilvl w:val="0"/>
          <w:numId w:val="1"/>
        </w:numPr>
        <w:spacing w:after="120" w:line="240" w:lineRule="auto"/>
        <w:rPr>
          <w:rFonts w:eastAsia="Times New Roman" w:cs="Calibri"/>
          <w:color w:val="000000"/>
          <w:sz w:val="24"/>
          <w:szCs w:val="24"/>
          <w:lang w:eastAsia="zh-CN"/>
        </w:rPr>
      </w:pPr>
      <w:r w:rsidRPr="006D14EC">
        <w:rPr>
          <w:rFonts w:eastAsia="Times New Roman" w:cs="Calibri"/>
          <w:color w:val="000000"/>
          <w:sz w:val="24"/>
          <w:szCs w:val="24"/>
          <w:lang w:eastAsia="zh-CN"/>
        </w:rPr>
        <w:t xml:space="preserve">Novostavba myslivny v Nové oboře </w:t>
      </w:r>
    </w:p>
    <w:p w:rsidR="006D14EC" w:rsidRPr="006D14EC" w:rsidRDefault="006D14EC" w:rsidP="006D14EC">
      <w:pPr>
        <w:pStyle w:val="Odstavecseseznamem"/>
        <w:numPr>
          <w:ilvl w:val="0"/>
          <w:numId w:val="1"/>
        </w:numPr>
        <w:spacing w:after="120" w:line="240" w:lineRule="auto"/>
        <w:rPr>
          <w:rFonts w:eastAsia="Times New Roman" w:cs="Calibri"/>
          <w:color w:val="000000"/>
          <w:sz w:val="24"/>
          <w:szCs w:val="24"/>
          <w:lang w:eastAsia="zh-CN"/>
        </w:rPr>
      </w:pPr>
      <w:r w:rsidRPr="006D14EC">
        <w:rPr>
          <w:rFonts w:eastAsia="Times New Roman" w:cs="Calibri"/>
          <w:color w:val="000000"/>
          <w:sz w:val="24"/>
          <w:szCs w:val="24"/>
          <w:lang w:eastAsia="zh-CN"/>
        </w:rPr>
        <w:t xml:space="preserve">Přestavba hospodářského dvora </w:t>
      </w:r>
      <w:proofErr w:type="spellStart"/>
      <w:r w:rsidRPr="006D14EC">
        <w:rPr>
          <w:rFonts w:eastAsia="Times New Roman" w:cs="Calibri"/>
          <w:color w:val="000000"/>
          <w:sz w:val="24"/>
          <w:szCs w:val="24"/>
          <w:lang w:eastAsia="zh-CN"/>
        </w:rPr>
        <w:t>Humňany</w:t>
      </w:r>
      <w:proofErr w:type="spellEnd"/>
      <w:r w:rsidRPr="006D14EC">
        <w:rPr>
          <w:rFonts w:eastAsia="Times New Roman" w:cs="Calibri"/>
          <w:color w:val="000000"/>
          <w:sz w:val="24"/>
          <w:szCs w:val="24"/>
          <w:lang w:eastAsia="zh-CN"/>
        </w:rPr>
        <w:t xml:space="preserve"> </w:t>
      </w:r>
    </w:p>
    <w:p w:rsidR="006D14EC" w:rsidRPr="006D14EC" w:rsidRDefault="006D14EC" w:rsidP="006D14EC">
      <w:pPr>
        <w:pStyle w:val="Odstavecseseznamem"/>
        <w:numPr>
          <w:ilvl w:val="0"/>
          <w:numId w:val="1"/>
        </w:numPr>
        <w:spacing w:after="120" w:line="240" w:lineRule="auto"/>
        <w:rPr>
          <w:rFonts w:eastAsia="Times New Roman" w:cs="Calibri"/>
          <w:color w:val="000000"/>
          <w:sz w:val="24"/>
          <w:szCs w:val="24"/>
          <w:lang w:eastAsia="zh-CN"/>
        </w:rPr>
      </w:pPr>
      <w:r w:rsidRPr="006D14EC">
        <w:rPr>
          <w:rFonts w:eastAsia="Times New Roman" w:cs="Calibri"/>
          <w:color w:val="000000"/>
          <w:sz w:val="24"/>
          <w:szCs w:val="24"/>
          <w:lang w:eastAsia="zh-CN"/>
        </w:rPr>
        <w:t xml:space="preserve">Novostavby ovčína a stodoly v </w:t>
      </w:r>
      <w:proofErr w:type="spellStart"/>
      <w:r w:rsidRPr="006D14EC">
        <w:rPr>
          <w:rFonts w:eastAsia="Times New Roman" w:cs="Calibri"/>
          <w:color w:val="000000"/>
          <w:sz w:val="24"/>
          <w:szCs w:val="24"/>
          <w:lang w:eastAsia="zh-CN"/>
        </w:rPr>
        <w:t>Ortvínovicích</w:t>
      </w:r>
      <w:proofErr w:type="spellEnd"/>
      <w:r w:rsidRPr="006D14EC">
        <w:rPr>
          <w:rFonts w:eastAsia="Times New Roman" w:cs="Calibri"/>
          <w:color w:val="000000"/>
          <w:sz w:val="24"/>
          <w:szCs w:val="24"/>
          <w:lang w:eastAsia="zh-CN"/>
        </w:rPr>
        <w:t xml:space="preserve"> (</w:t>
      </w:r>
      <w:proofErr w:type="spellStart"/>
      <w:r w:rsidRPr="006D14EC">
        <w:rPr>
          <w:rFonts w:eastAsia="Times New Roman" w:cs="Calibri"/>
          <w:color w:val="000000"/>
          <w:sz w:val="24"/>
          <w:szCs w:val="24"/>
          <w:lang w:eastAsia="zh-CN"/>
        </w:rPr>
        <w:t>Vstuhách</w:t>
      </w:r>
      <w:proofErr w:type="spellEnd"/>
      <w:r w:rsidRPr="006D14EC">
        <w:rPr>
          <w:rFonts w:eastAsia="Times New Roman" w:cs="Calibri"/>
          <w:color w:val="000000"/>
          <w:sz w:val="24"/>
          <w:szCs w:val="24"/>
          <w:lang w:eastAsia="zh-CN"/>
        </w:rPr>
        <w:t xml:space="preserve">) </w:t>
      </w:r>
    </w:p>
    <w:p w:rsidR="006D14EC" w:rsidRPr="006D14EC" w:rsidRDefault="006D14EC" w:rsidP="006D14EC">
      <w:pPr>
        <w:pStyle w:val="Odstavecseseznamem"/>
        <w:numPr>
          <w:ilvl w:val="0"/>
          <w:numId w:val="1"/>
        </w:numPr>
        <w:spacing w:after="120" w:line="240" w:lineRule="auto"/>
        <w:rPr>
          <w:rFonts w:eastAsia="Times New Roman" w:cs="Calibri"/>
          <w:color w:val="000000"/>
          <w:sz w:val="24"/>
          <w:szCs w:val="24"/>
          <w:lang w:eastAsia="zh-CN"/>
        </w:rPr>
      </w:pPr>
      <w:r w:rsidRPr="006D14EC">
        <w:rPr>
          <w:rFonts w:eastAsia="Times New Roman" w:cs="Calibri"/>
          <w:color w:val="000000"/>
          <w:sz w:val="24"/>
          <w:szCs w:val="24"/>
          <w:lang w:eastAsia="zh-CN"/>
        </w:rPr>
        <w:t xml:space="preserve">Novostavba stodoly ve Zborově </w:t>
      </w:r>
    </w:p>
    <w:p w:rsidR="006D14EC" w:rsidRPr="006D14EC" w:rsidRDefault="006D14EC" w:rsidP="006D14EC">
      <w:pPr>
        <w:pStyle w:val="Odstavecseseznamem"/>
        <w:numPr>
          <w:ilvl w:val="0"/>
          <w:numId w:val="1"/>
        </w:numPr>
        <w:spacing w:after="120" w:line="240" w:lineRule="auto"/>
        <w:rPr>
          <w:rFonts w:eastAsia="Times New Roman" w:cs="Calibri"/>
          <w:color w:val="000000"/>
          <w:sz w:val="24"/>
          <w:szCs w:val="24"/>
          <w:lang w:eastAsia="zh-CN"/>
        </w:rPr>
      </w:pPr>
      <w:r w:rsidRPr="006D14EC">
        <w:rPr>
          <w:rFonts w:eastAsia="Times New Roman" w:cs="Calibri"/>
          <w:color w:val="000000"/>
          <w:sz w:val="24"/>
          <w:szCs w:val="24"/>
          <w:lang w:eastAsia="zh-CN"/>
        </w:rPr>
        <w:t xml:space="preserve">Návrh sýpky na zámku </w:t>
      </w:r>
      <w:proofErr w:type="spellStart"/>
      <w:r w:rsidRPr="006D14EC">
        <w:rPr>
          <w:rFonts w:eastAsia="Times New Roman" w:cs="Calibri"/>
          <w:color w:val="000000"/>
          <w:sz w:val="24"/>
          <w:szCs w:val="24"/>
          <w:lang w:eastAsia="zh-CN"/>
        </w:rPr>
        <w:t>Seehaus</w:t>
      </w:r>
      <w:proofErr w:type="spellEnd"/>
      <w:r w:rsidRPr="006D14EC">
        <w:rPr>
          <w:rFonts w:eastAsia="Times New Roman" w:cs="Calibri"/>
          <w:color w:val="000000"/>
          <w:sz w:val="24"/>
          <w:szCs w:val="24"/>
          <w:lang w:eastAsia="zh-CN"/>
        </w:rPr>
        <w:t xml:space="preserve"> </w:t>
      </w:r>
    </w:p>
    <w:p w:rsidR="006D14EC" w:rsidRPr="006D14EC" w:rsidRDefault="006D14EC" w:rsidP="006D14EC">
      <w:pPr>
        <w:pStyle w:val="Odstavecseseznamem"/>
        <w:numPr>
          <w:ilvl w:val="0"/>
          <w:numId w:val="1"/>
        </w:numPr>
        <w:spacing w:after="120" w:line="240" w:lineRule="auto"/>
        <w:rPr>
          <w:rFonts w:eastAsia="Times New Roman" w:cs="Calibri"/>
          <w:color w:val="000000"/>
          <w:sz w:val="24"/>
          <w:szCs w:val="24"/>
          <w:lang w:eastAsia="zh-CN"/>
        </w:rPr>
      </w:pPr>
      <w:r w:rsidRPr="006D14EC">
        <w:rPr>
          <w:rFonts w:eastAsia="Times New Roman" w:cs="Calibri"/>
          <w:color w:val="000000"/>
          <w:sz w:val="24"/>
          <w:szCs w:val="24"/>
          <w:lang w:eastAsia="zh-CN"/>
        </w:rPr>
        <w:t xml:space="preserve">Novostavba hospodářského dvora ve Valu </w:t>
      </w:r>
    </w:p>
    <w:p w:rsidR="006D14EC" w:rsidRPr="006D14EC" w:rsidRDefault="006D14EC" w:rsidP="006D14EC">
      <w:pPr>
        <w:pStyle w:val="Odstavecseseznamem"/>
        <w:numPr>
          <w:ilvl w:val="0"/>
          <w:numId w:val="1"/>
        </w:numPr>
        <w:spacing w:after="120" w:line="240" w:lineRule="auto"/>
        <w:rPr>
          <w:rFonts w:eastAsia="Times New Roman" w:cs="Calibri"/>
          <w:color w:val="000000"/>
          <w:sz w:val="24"/>
          <w:szCs w:val="24"/>
          <w:lang w:eastAsia="zh-CN"/>
        </w:rPr>
      </w:pPr>
      <w:r w:rsidRPr="006D14EC">
        <w:rPr>
          <w:rFonts w:eastAsia="Times New Roman" w:cs="Calibri"/>
          <w:color w:val="000000"/>
          <w:sz w:val="24"/>
          <w:szCs w:val="24"/>
          <w:lang w:eastAsia="zh-CN"/>
        </w:rPr>
        <w:t xml:space="preserve">Novostavba stodoly hospodářského dvora ve </w:t>
      </w:r>
      <w:proofErr w:type="spellStart"/>
      <w:r w:rsidRPr="006D14EC">
        <w:rPr>
          <w:rFonts w:eastAsia="Times New Roman" w:cs="Calibri"/>
          <w:color w:val="000000"/>
          <w:sz w:val="24"/>
          <w:szCs w:val="24"/>
          <w:lang w:eastAsia="zh-CN"/>
        </w:rPr>
        <w:t>Vidovli</w:t>
      </w:r>
      <w:proofErr w:type="spellEnd"/>
      <w:r w:rsidRPr="006D14EC">
        <w:rPr>
          <w:rFonts w:eastAsia="Times New Roman" w:cs="Calibri"/>
          <w:color w:val="000000"/>
          <w:sz w:val="24"/>
          <w:szCs w:val="24"/>
          <w:lang w:eastAsia="zh-CN"/>
        </w:rPr>
        <w:t xml:space="preserve"> </w:t>
      </w:r>
    </w:p>
    <w:p w:rsidR="006D14EC" w:rsidRPr="006D14EC" w:rsidRDefault="006D14EC" w:rsidP="006D14EC">
      <w:pPr>
        <w:pStyle w:val="Odstavecseseznamem"/>
        <w:numPr>
          <w:ilvl w:val="0"/>
          <w:numId w:val="1"/>
        </w:numPr>
        <w:spacing w:after="120" w:line="240" w:lineRule="auto"/>
        <w:rPr>
          <w:rFonts w:eastAsia="Times New Roman" w:cs="Calibri"/>
          <w:color w:val="000000"/>
          <w:sz w:val="24"/>
          <w:szCs w:val="24"/>
          <w:lang w:eastAsia="zh-CN"/>
        </w:rPr>
      </w:pPr>
      <w:r w:rsidRPr="006D14EC">
        <w:rPr>
          <w:rFonts w:eastAsia="Times New Roman" w:cs="Calibri"/>
          <w:color w:val="000000"/>
          <w:sz w:val="24"/>
          <w:szCs w:val="24"/>
          <w:lang w:eastAsia="zh-CN"/>
        </w:rPr>
        <w:t xml:space="preserve">Novostavba </w:t>
      </w:r>
      <w:r>
        <w:rPr>
          <w:rFonts w:eastAsia="Times New Roman" w:cs="Calibri"/>
          <w:color w:val="000000"/>
          <w:sz w:val="24"/>
          <w:szCs w:val="24"/>
          <w:lang w:eastAsia="zh-CN"/>
        </w:rPr>
        <w:t>hříběcí stáje v Nové oboře</w:t>
      </w:r>
    </w:p>
    <w:p w:rsidR="006D14EC" w:rsidRPr="006D14EC" w:rsidRDefault="006D14EC" w:rsidP="006D14EC">
      <w:pPr>
        <w:spacing w:after="120" w:line="240" w:lineRule="auto"/>
        <w:rPr>
          <w:rFonts w:eastAsia="Times New Roman" w:cs="Calibri"/>
          <w:color w:val="000000"/>
          <w:sz w:val="24"/>
          <w:szCs w:val="24"/>
          <w:lang w:eastAsia="zh-CN"/>
        </w:rPr>
      </w:pPr>
      <w:r w:rsidRPr="006D14EC">
        <w:rPr>
          <w:rFonts w:eastAsia="Times New Roman" w:cs="Calibri"/>
          <w:color w:val="000000"/>
          <w:sz w:val="24"/>
          <w:szCs w:val="24"/>
          <w:lang w:eastAsia="zh-CN"/>
        </w:rPr>
        <w:t>PRÁCE PRO SCHWARZENBERSKÝ CÍRKEVNÍ PATRONÁT</w:t>
      </w:r>
    </w:p>
    <w:p w:rsidR="006D14EC" w:rsidRPr="006D14EC" w:rsidRDefault="006D14EC" w:rsidP="006D14EC">
      <w:pPr>
        <w:pStyle w:val="Odstavecseseznamem"/>
        <w:numPr>
          <w:ilvl w:val="0"/>
          <w:numId w:val="1"/>
        </w:numPr>
        <w:spacing w:after="120" w:line="240" w:lineRule="auto"/>
        <w:rPr>
          <w:rFonts w:eastAsia="Times New Roman" w:cs="Calibri"/>
          <w:color w:val="000000"/>
          <w:sz w:val="24"/>
          <w:szCs w:val="24"/>
          <w:lang w:eastAsia="zh-CN"/>
        </w:rPr>
      </w:pPr>
      <w:r w:rsidRPr="006D14EC">
        <w:rPr>
          <w:rFonts w:eastAsia="Times New Roman" w:cs="Calibri"/>
          <w:color w:val="000000"/>
          <w:sz w:val="24"/>
          <w:szCs w:val="24"/>
          <w:lang w:eastAsia="zh-CN"/>
        </w:rPr>
        <w:t xml:space="preserve">Nová kruchta v doudlebském kostele sv. Vincence </w:t>
      </w:r>
    </w:p>
    <w:p w:rsidR="006D14EC" w:rsidRPr="006D14EC" w:rsidRDefault="006D14EC" w:rsidP="006D14EC">
      <w:pPr>
        <w:pStyle w:val="Odstavecseseznamem"/>
        <w:numPr>
          <w:ilvl w:val="0"/>
          <w:numId w:val="1"/>
        </w:numPr>
        <w:spacing w:after="120" w:line="240" w:lineRule="auto"/>
        <w:rPr>
          <w:rFonts w:eastAsia="Times New Roman" w:cs="Calibri"/>
          <w:color w:val="000000"/>
          <w:sz w:val="24"/>
          <w:szCs w:val="24"/>
          <w:lang w:eastAsia="zh-CN"/>
        </w:rPr>
      </w:pPr>
      <w:r w:rsidRPr="006D14EC">
        <w:rPr>
          <w:rFonts w:eastAsia="Times New Roman" w:cs="Calibri"/>
          <w:color w:val="000000"/>
          <w:sz w:val="24"/>
          <w:szCs w:val="24"/>
          <w:lang w:eastAsia="zh-CN"/>
        </w:rPr>
        <w:t xml:space="preserve">Novostavba fary v Ševětíně </w:t>
      </w:r>
    </w:p>
    <w:p w:rsidR="006D14EC" w:rsidRPr="006D14EC" w:rsidRDefault="006D14EC" w:rsidP="006D14EC">
      <w:pPr>
        <w:pStyle w:val="Odstavecseseznamem"/>
        <w:numPr>
          <w:ilvl w:val="0"/>
          <w:numId w:val="1"/>
        </w:numPr>
        <w:spacing w:after="120" w:line="240" w:lineRule="auto"/>
        <w:rPr>
          <w:rFonts w:eastAsia="Times New Roman" w:cs="Calibri"/>
          <w:color w:val="000000"/>
          <w:sz w:val="24"/>
          <w:szCs w:val="24"/>
          <w:lang w:eastAsia="zh-CN"/>
        </w:rPr>
      </w:pPr>
      <w:r w:rsidRPr="006D14EC">
        <w:rPr>
          <w:rFonts w:eastAsia="Times New Roman" w:cs="Calibri"/>
          <w:color w:val="000000"/>
          <w:sz w:val="24"/>
          <w:szCs w:val="24"/>
          <w:lang w:eastAsia="zh-CN"/>
        </w:rPr>
        <w:t xml:space="preserve">Novostavba kostela sv. Jakuba v Hřivicích </w:t>
      </w:r>
    </w:p>
    <w:p w:rsidR="006D14EC" w:rsidRPr="006D14EC" w:rsidRDefault="006D14EC" w:rsidP="006D14EC">
      <w:pPr>
        <w:pStyle w:val="Odstavecseseznamem"/>
        <w:numPr>
          <w:ilvl w:val="0"/>
          <w:numId w:val="1"/>
        </w:numPr>
        <w:spacing w:after="120" w:line="240" w:lineRule="auto"/>
        <w:rPr>
          <w:rFonts w:eastAsia="Times New Roman" w:cs="Calibri"/>
          <w:color w:val="000000"/>
          <w:sz w:val="24"/>
          <w:szCs w:val="24"/>
          <w:lang w:eastAsia="zh-CN"/>
        </w:rPr>
      </w:pPr>
      <w:r w:rsidRPr="006D14EC">
        <w:rPr>
          <w:rFonts w:eastAsia="Times New Roman" w:cs="Calibri"/>
          <w:color w:val="000000"/>
          <w:sz w:val="24"/>
          <w:szCs w:val="24"/>
          <w:lang w:eastAsia="zh-CN"/>
        </w:rPr>
        <w:t xml:space="preserve">Novostavba fary a úprava kostelní věže ve Veselí nad Lužnicí </w:t>
      </w:r>
    </w:p>
    <w:p w:rsidR="006D14EC" w:rsidRPr="006D14EC" w:rsidRDefault="006D14EC" w:rsidP="006D14EC">
      <w:pPr>
        <w:pStyle w:val="Odstavecseseznamem"/>
        <w:numPr>
          <w:ilvl w:val="0"/>
          <w:numId w:val="1"/>
        </w:numPr>
        <w:spacing w:after="120" w:line="240" w:lineRule="auto"/>
        <w:rPr>
          <w:rFonts w:eastAsia="Times New Roman" w:cs="Calibri"/>
          <w:color w:val="000000"/>
          <w:sz w:val="24"/>
          <w:szCs w:val="24"/>
          <w:lang w:eastAsia="zh-CN"/>
        </w:rPr>
      </w:pPr>
      <w:r w:rsidRPr="006D14EC">
        <w:rPr>
          <w:rFonts w:eastAsia="Times New Roman" w:cs="Calibri"/>
          <w:color w:val="000000"/>
          <w:sz w:val="24"/>
          <w:szCs w:val="24"/>
          <w:lang w:eastAsia="zh-CN"/>
        </w:rPr>
        <w:lastRenderedPageBreak/>
        <w:t xml:space="preserve">Úprava věže kostela sv. Havla v </w:t>
      </w:r>
      <w:proofErr w:type="spellStart"/>
      <w:r w:rsidRPr="006D14EC">
        <w:rPr>
          <w:rFonts w:eastAsia="Times New Roman" w:cs="Calibri"/>
          <w:color w:val="000000"/>
          <w:sz w:val="24"/>
          <w:szCs w:val="24"/>
          <w:lang w:eastAsia="zh-CN"/>
        </w:rPr>
        <w:t>Myšenci</w:t>
      </w:r>
      <w:proofErr w:type="spellEnd"/>
      <w:r w:rsidRPr="006D14EC">
        <w:rPr>
          <w:rFonts w:eastAsia="Times New Roman" w:cs="Calibri"/>
          <w:color w:val="000000"/>
          <w:sz w:val="24"/>
          <w:szCs w:val="24"/>
          <w:lang w:eastAsia="zh-CN"/>
        </w:rPr>
        <w:t xml:space="preserve"> </w:t>
      </w:r>
    </w:p>
    <w:p w:rsidR="006D14EC" w:rsidRPr="006D14EC" w:rsidRDefault="006D14EC" w:rsidP="006D14EC">
      <w:pPr>
        <w:pStyle w:val="Odstavecseseznamem"/>
        <w:numPr>
          <w:ilvl w:val="0"/>
          <w:numId w:val="1"/>
        </w:numPr>
        <w:spacing w:after="120" w:line="240" w:lineRule="auto"/>
        <w:rPr>
          <w:rFonts w:eastAsia="Times New Roman" w:cs="Calibri"/>
          <w:color w:val="000000"/>
          <w:sz w:val="24"/>
          <w:szCs w:val="24"/>
          <w:lang w:eastAsia="zh-CN"/>
        </w:rPr>
      </w:pPr>
      <w:r w:rsidRPr="006D14EC">
        <w:rPr>
          <w:rFonts w:eastAsia="Times New Roman" w:cs="Calibri"/>
          <w:color w:val="000000"/>
          <w:sz w:val="24"/>
          <w:szCs w:val="24"/>
          <w:lang w:eastAsia="zh-CN"/>
        </w:rPr>
        <w:t xml:space="preserve">Návrh kostela Nejsvětější Trojice v Pilníkově </w:t>
      </w:r>
    </w:p>
    <w:p w:rsidR="006D14EC" w:rsidRPr="006D14EC" w:rsidRDefault="006D14EC" w:rsidP="006D14EC">
      <w:pPr>
        <w:pStyle w:val="Odstavecseseznamem"/>
        <w:numPr>
          <w:ilvl w:val="0"/>
          <w:numId w:val="1"/>
        </w:numPr>
        <w:spacing w:after="120" w:line="240" w:lineRule="auto"/>
        <w:rPr>
          <w:rFonts w:eastAsia="Times New Roman" w:cs="Calibri"/>
          <w:color w:val="000000"/>
          <w:sz w:val="24"/>
          <w:szCs w:val="24"/>
          <w:lang w:eastAsia="zh-CN"/>
        </w:rPr>
      </w:pPr>
      <w:r w:rsidRPr="006D14EC">
        <w:rPr>
          <w:rFonts w:eastAsia="Times New Roman" w:cs="Calibri"/>
          <w:color w:val="000000"/>
          <w:sz w:val="24"/>
          <w:szCs w:val="24"/>
          <w:lang w:eastAsia="zh-CN"/>
        </w:rPr>
        <w:t xml:space="preserve">Novostavba kostnice v Postoloprtech </w:t>
      </w:r>
    </w:p>
    <w:p w:rsidR="006D14EC" w:rsidRPr="006D14EC" w:rsidRDefault="006D14EC" w:rsidP="006D14EC">
      <w:pPr>
        <w:pStyle w:val="Odstavecseseznamem"/>
        <w:numPr>
          <w:ilvl w:val="0"/>
          <w:numId w:val="1"/>
        </w:numPr>
        <w:spacing w:after="120" w:line="240" w:lineRule="auto"/>
        <w:rPr>
          <w:rFonts w:eastAsia="Times New Roman" w:cs="Calibri"/>
          <w:color w:val="000000"/>
          <w:sz w:val="24"/>
          <w:szCs w:val="24"/>
          <w:lang w:eastAsia="zh-CN"/>
        </w:rPr>
      </w:pPr>
      <w:r w:rsidRPr="006D14EC">
        <w:rPr>
          <w:rFonts w:eastAsia="Times New Roman" w:cs="Calibri"/>
          <w:color w:val="000000"/>
          <w:sz w:val="24"/>
          <w:szCs w:val="24"/>
          <w:lang w:eastAsia="zh-CN"/>
        </w:rPr>
        <w:t xml:space="preserve">Novostavba sýpky farního dvora v Blažimi </w:t>
      </w:r>
    </w:p>
    <w:p w:rsidR="006D14EC" w:rsidRPr="006D14EC" w:rsidRDefault="006D14EC" w:rsidP="006D14EC">
      <w:pPr>
        <w:pStyle w:val="Odstavecseseznamem"/>
        <w:numPr>
          <w:ilvl w:val="0"/>
          <w:numId w:val="1"/>
        </w:numPr>
        <w:spacing w:after="120" w:line="240" w:lineRule="auto"/>
        <w:rPr>
          <w:rFonts w:eastAsia="Times New Roman" w:cs="Calibri"/>
          <w:color w:val="000000"/>
          <w:sz w:val="24"/>
          <w:szCs w:val="24"/>
          <w:lang w:eastAsia="zh-CN"/>
        </w:rPr>
      </w:pPr>
      <w:r w:rsidRPr="006D14EC">
        <w:rPr>
          <w:rFonts w:eastAsia="Times New Roman" w:cs="Calibri"/>
          <w:color w:val="000000"/>
          <w:sz w:val="24"/>
          <w:szCs w:val="24"/>
          <w:lang w:eastAsia="zh-CN"/>
        </w:rPr>
        <w:t xml:space="preserve">Úpravy poutního kostela ve Skočicích </w:t>
      </w:r>
    </w:p>
    <w:p w:rsidR="006D14EC" w:rsidRPr="006D14EC" w:rsidRDefault="006D14EC" w:rsidP="006D14EC">
      <w:pPr>
        <w:pStyle w:val="Odstavecseseznamem"/>
        <w:numPr>
          <w:ilvl w:val="0"/>
          <w:numId w:val="1"/>
        </w:numPr>
        <w:spacing w:after="120" w:line="240" w:lineRule="auto"/>
        <w:rPr>
          <w:rFonts w:eastAsia="Times New Roman" w:cs="Calibri"/>
          <w:color w:val="000000"/>
          <w:sz w:val="24"/>
          <w:szCs w:val="24"/>
          <w:lang w:eastAsia="zh-CN"/>
        </w:rPr>
      </w:pPr>
      <w:r w:rsidRPr="006D14EC">
        <w:rPr>
          <w:rFonts w:eastAsia="Times New Roman" w:cs="Calibri"/>
          <w:color w:val="000000"/>
          <w:sz w:val="24"/>
          <w:szCs w:val="24"/>
          <w:lang w:eastAsia="zh-CN"/>
        </w:rPr>
        <w:t xml:space="preserve">Novostavba fary v Mladých Bukách </w:t>
      </w:r>
    </w:p>
    <w:p w:rsidR="006D14EC" w:rsidRPr="006D14EC" w:rsidRDefault="006D14EC" w:rsidP="006D14EC">
      <w:pPr>
        <w:pStyle w:val="Odstavecseseznamem"/>
        <w:numPr>
          <w:ilvl w:val="0"/>
          <w:numId w:val="1"/>
        </w:numPr>
        <w:spacing w:after="120" w:line="240" w:lineRule="auto"/>
        <w:rPr>
          <w:rFonts w:eastAsia="Times New Roman" w:cs="Calibri"/>
          <w:color w:val="000000"/>
          <w:sz w:val="24"/>
          <w:szCs w:val="24"/>
          <w:lang w:eastAsia="zh-CN"/>
        </w:rPr>
      </w:pPr>
      <w:r w:rsidRPr="006D14EC">
        <w:rPr>
          <w:rFonts w:eastAsia="Times New Roman" w:cs="Calibri"/>
          <w:color w:val="000000"/>
          <w:sz w:val="24"/>
          <w:szCs w:val="24"/>
          <w:lang w:eastAsia="zh-CN"/>
        </w:rPr>
        <w:t xml:space="preserve">Novostavba farního kostela Navštívení Panny Marie v Ondřejově </w:t>
      </w:r>
    </w:p>
    <w:p w:rsidR="006D14EC" w:rsidRPr="006D14EC" w:rsidRDefault="006D14EC" w:rsidP="006D14EC">
      <w:pPr>
        <w:pStyle w:val="Odstavecseseznamem"/>
        <w:numPr>
          <w:ilvl w:val="0"/>
          <w:numId w:val="1"/>
        </w:numPr>
        <w:spacing w:after="120" w:line="240" w:lineRule="auto"/>
        <w:rPr>
          <w:rFonts w:eastAsia="Times New Roman" w:cs="Calibri"/>
          <w:color w:val="000000"/>
          <w:sz w:val="24"/>
          <w:szCs w:val="24"/>
          <w:lang w:eastAsia="zh-CN"/>
        </w:rPr>
      </w:pPr>
      <w:r w:rsidRPr="006D14EC">
        <w:rPr>
          <w:rFonts w:eastAsia="Times New Roman" w:cs="Calibri"/>
          <w:color w:val="000000"/>
          <w:sz w:val="24"/>
          <w:szCs w:val="24"/>
          <w:lang w:eastAsia="zh-CN"/>
        </w:rPr>
        <w:t xml:space="preserve">Novostavba fary v Ledenicích </w:t>
      </w:r>
    </w:p>
    <w:p w:rsidR="006D14EC" w:rsidRPr="006D14EC" w:rsidRDefault="006D14EC" w:rsidP="006D14EC">
      <w:pPr>
        <w:pStyle w:val="Odstavecseseznamem"/>
        <w:numPr>
          <w:ilvl w:val="0"/>
          <w:numId w:val="1"/>
        </w:numPr>
        <w:spacing w:after="120" w:line="240" w:lineRule="auto"/>
        <w:rPr>
          <w:rFonts w:eastAsia="Times New Roman" w:cs="Calibri"/>
          <w:color w:val="000000"/>
          <w:sz w:val="24"/>
          <w:szCs w:val="24"/>
          <w:lang w:eastAsia="zh-CN"/>
        </w:rPr>
      </w:pPr>
      <w:r w:rsidRPr="006D14EC">
        <w:rPr>
          <w:rFonts w:eastAsia="Times New Roman" w:cs="Calibri"/>
          <w:color w:val="000000"/>
          <w:sz w:val="24"/>
          <w:szCs w:val="24"/>
          <w:lang w:eastAsia="zh-CN"/>
        </w:rPr>
        <w:t xml:space="preserve">Návrh poutního areálu v </w:t>
      </w:r>
      <w:proofErr w:type="spellStart"/>
      <w:r w:rsidRPr="006D14EC">
        <w:rPr>
          <w:rFonts w:eastAsia="Times New Roman" w:cs="Calibri"/>
          <w:color w:val="000000"/>
          <w:sz w:val="24"/>
          <w:szCs w:val="24"/>
          <w:lang w:eastAsia="zh-CN"/>
        </w:rPr>
        <w:t>Erlachu</w:t>
      </w:r>
      <w:proofErr w:type="spellEnd"/>
      <w:r w:rsidRPr="006D14EC">
        <w:rPr>
          <w:rFonts w:eastAsia="Times New Roman" w:cs="Calibri"/>
          <w:color w:val="000000"/>
          <w:sz w:val="24"/>
          <w:szCs w:val="24"/>
          <w:lang w:eastAsia="zh-CN"/>
        </w:rPr>
        <w:t xml:space="preserve"> </w:t>
      </w:r>
    </w:p>
    <w:p w:rsidR="006D14EC" w:rsidRPr="006D14EC" w:rsidRDefault="006D14EC" w:rsidP="006D14EC">
      <w:pPr>
        <w:pStyle w:val="Odstavecseseznamem"/>
        <w:numPr>
          <w:ilvl w:val="0"/>
          <w:numId w:val="1"/>
        </w:numPr>
        <w:spacing w:after="120" w:line="240" w:lineRule="auto"/>
        <w:rPr>
          <w:rFonts w:eastAsia="Times New Roman" w:cs="Calibri"/>
          <w:color w:val="000000"/>
          <w:sz w:val="24"/>
          <w:szCs w:val="24"/>
          <w:lang w:eastAsia="zh-CN"/>
        </w:rPr>
      </w:pPr>
      <w:r w:rsidRPr="006D14EC">
        <w:rPr>
          <w:rFonts w:eastAsia="Times New Roman" w:cs="Calibri"/>
          <w:color w:val="000000"/>
          <w:sz w:val="24"/>
          <w:szCs w:val="24"/>
          <w:lang w:eastAsia="zh-CN"/>
        </w:rPr>
        <w:t xml:space="preserve">Návrh klášterního kostela ve Schwarzenbergu </w:t>
      </w:r>
    </w:p>
    <w:p w:rsidR="006D14EC" w:rsidRPr="006D14EC" w:rsidRDefault="006D14EC" w:rsidP="006D14EC">
      <w:pPr>
        <w:pStyle w:val="Odstavecseseznamem"/>
        <w:numPr>
          <w:ilvl w:val="0"/>
          <w:numId w:val="1"/>
        </w:numPr>
        <w:spacing w:after="120" w:line="240" w:lineRule="auto"/>
        <w:rPr>
          <w:rFonts w:eastAsia="Times New Roman" w:cs="Calibri"/>
          <w:color w:val="000000"/>
          <w:sz w:val="24"/>
          <w:szCs w:val="24"/>
          <w:lang w:eastAsia="zh-CN"/>
        </w:rPr>
      </w:pPr>
      <w:r w:rsidRPr="006D14EC">
        <w:rPr>
          <w:rFonts w:eastAsia="Times New Roman" w:cs="Calibri"/>
          <w:color w:val="000000"/>
          <w:sz w:val="24"/>
          <w:szCs w:val="24"/>
          <w:lang w:eastAsia="zh-CN"/>
        </w:rPr>
        <w:t xml:space="preserve">Návrh kostela sv. Vojtěcha </w:t>
      </w:r>
      <w:proofErr w:type="gramStart"/>
      <w:r w:rsidRPr="006D14EC">
        <w:rPr>
          <w:rFonts w:eastAsia="Times New Roman" w:cs="Calibri"/>
          <w:color w:val="000000"/>
          <w:sz w:val="24"/>
          <w:szCs w:val="24"/>
          <w:lang w:eastAsia="zh-CN"/>
        </w:rPr>
        <w:t>ve</w:t>
      </w:r>
      <w:proofErr w:type="gramEnd"/>
      <w:r w:rsidRPr="006D14EC">
        <w:rPr>
          <w:rFonts w:eastAsia="Times New Roman" w:cs="Calibri"/>
          <w:color w:val="000000"/>
          <w:sz w:val="24"/>
          <w:szCs w:val="24"/>
          <w:lang w:eastAsia="zh-CN"/>
        </w:rPr>
        <w:t xml:space="preserve"> Lštění </w:t>
      </w:r>
    </w:p>
    <w:p w:rsidR="006D14EC" w:rsidRDefault="006D14EC" w:rsidP="006D14EC">
      <w:pPr>
        <w:pStyle w:val="Odstavecseseznamem"/>
        <w:numPr>
          <w:ilvl w:val="0"/>
          <w:numId w:val="1"/>
        </w:numPr>
        <w:spacing w:after="120" w:line="240" w:lineRule="auto"/>
        <w:rPr>
          <w:rFonts w:eastAsia="Times New Roman" w:cs="Calibri"/>
          <w:color w:val="000000"/>
          <w:sz w:val="24"/>
          <w:szCs w:val="24"/>
          <w:lang w:eastAsia="zh-CN"/>
        </w:rPr>
      </w:pPr>
      <w:r w:rsidRPr="006D14EC">
        <w:rPr>
          <w:rFonts w:eastAsia="Times New Roman" w:cs="Calibri"/>
          <w:color w:val="000000"/>
          <w:sz w:val="24"/>
          <w:szCs w:val="24"/>
          <w:lang w:eastAsia="zh-CN"/>
        </w:rPr>
        <w:t xml:space="preserve">Návrh kostelíka sv. Máří Magdalény ve Svaté Magdaléně </w:t>
      </w:r>
    </w:p>
    <w:p w:rsidR="00CF2F75" w:rsidRPr="00CF2F75" w:rsidRDefault="006D14EC" w:rsidP="00CF2F75">
      <w:pPr>
        <w:spacing w:after="120" w:line="240" w:lineRule="auto"/>
        <w:rPr>
          <w:rFonts w:eastAsia="Times New Roman" w:cs="Calibri"/>
          <w:caps/>
          <w:color w:val="000000"/>
          <w:sz w:val="24"/>
          <w:szCs w:val="24"/>
          <w:lang w:eastAsia="zh-CN"/>
        </w:rPr>
      </w:pPr>
      <w:r w:rsidRPr="00CF2F75">
        <w:rPr>
          <w:rFonts w:eastAsia="Times New Roman" w:cs="Calibri"/>
          <w:caps/>
          <w:color w:val="000000"/>
          <w:sz w:val="24"/>
          <w:szCs w:val="24"/>
          <w:lang w:eastAsia="zh-CN"/>
        </w:rPr>
        <w:t xml:space="preserve">Související díla </w:t>
      </w:r>
    </w:p>
    <w:p w:rsidR="006D14EC" w:rsidRDefault="006D14EC" w:rsidP="006D14EC">
      <w:pPr>
        <w:pStyle w:val="Odstavecseseznamem"/>
        <w:numPr>
          <w:ilvl w:val="0"/>
          <w:numId w:val="1"/>
        </w:numPr>
        <w:spacing w:after="120" w:line="240" w:lineRule="auto"/>
        <w:rPr>
          <w:rFonts w:eastAsia="Times New Roman" w:cs="Calibri"/>
          <w:color w:val="000000"/>
          <w:sz w:val="24"/>
          <w:szCs w:val="24"/>
          <w:lang w:eastAsia="zh-CN"/>
        </w:rPr>
      </w:pPr>
      <w:r w:rsidRPr="006D14EC">
        <w:rPr>
          <w:rFonts w:eastAsia="Times New Roman" w:cs="Calibri"/>
          <w:color w:val="000000"/>
          <w:sz w:val="24"/>
          <w:szCs w:val="24"/>
          <w:lang w:eastAsia="zh-CN"/>
        </w:rPr>
        <w:t xml:space="preserve">Práce chybně připsané </w:t>
      </w:r>
    </w:p>
    <w:p w:rsidR="006D14EC" w:rsidRDefault="006D14EC" w:rsidP="006D14EC">
      <w:pPr>
        <w:spacing w:after="120" w:line="240" w:lineRule="auto"/>
        <w:rPr>
          <w:rFonts w:eastAsia="Times New Roman" w:cs="Calibri"/>
          <w:color w:val="000000"/>
          <w:sz w:val="24"/>
          <w:szCs w:val="24"/>
          <w:lang w:eastAsia="zh-CN"/>
        </w:rPr>
      </w:pPr>
      <w:r w:rsidRPr="006D14EC">
        <w:rPr>
          <w:rFonts w:eastAsia="Times New Roman" w:cs="Calibri"/>
          <w:color w:val="000000"/>
          <w:sz w:val="24"/>
          <w:szCs w:val="24"/>
          <w:lang w:eastAsia="zh-CN"/>
        </w:rPr>
        <w:t>KNÍŽECÍ STAVITEL MEZI DVĚMA SVĚTY</w:t>
      </w:r>
      <w:r>
        <w:rPr>
          <w:rFonts w:eastAsia="Times New Roman" w:cs="Calibri"/>
          <w:color w:val="000000"/>
          <w:sz w:val="24"/>
          <w:szCs w:val="24"/>
          <w:lang w:eastAsia="zh-CN"/>
        </w:rPr>
        <w:t xml:space="preserve"> </w:t>
      </w:r>
    </w:p>
    <w:p w:rsidR="006D14EC" w:rsidRPr="006D14EC" w:rsidRDefault="006D14EC" w:rsidP="006D14EC">
      <w:pPr>
        <w:pStyle w:val="Odstavecseseznamem"/>
        <w:numPr>
          <w:ilvl w:val="0"/>
          <w:numId w:val="1"/>
        </w:numPr>
        <w:spacing w:after="120" w:line="240" w:lineRule="auto"/>
        <w:rPr>
          <w:rFonts w:eastAsia="Times New Roman" w:cs="Calibri"/>
          <w:color w:val="000000"/>
          <w:sz w:val="24"/>
          <w:szCs w:val="24"/>
          <w:lang w:eastAsia="zh-CN"/>
        </w:rPr>
      </w:pPr>
      <w:proofErr w:type="spellStart"/>
      <w:r w:rsidRPr="006D14EC">
        <w:rPr>
          <w:rFonts w:eastAsia="Times New Roman" w:cs="Calibri"/>
          <w:color w:val="000000"/>
          <w:sz w:val="24"/>
          <w:szCs w:val="24"/>
          <w:lang w:eastAsia="zh-CN"/>
        </w:rPr>
        <w:t>Martinelliho</w:t>
      </w:r>
      <w:proofErr w:type="spellEnd"/>
      <w:r w:rsidRPr="006D14EC">
        <w:rPr>
          <w:rFonts w:eastAsia="Times New Roman" w:cs="Calibri"/>
          <w:color w:val="000000"/>
          <w:sz w:val="24"/>
          <w:szCs w:val="24"/>
          <w:lang w:eastAsia="zh-CN"/>
        </w:rPr>
        <w:t xml:space="preserve"> vzory </w:t>
      </w:r>
    </w:p>
    <w:p w:rsidR="006D14EC" w:rsidRPr="006D14EC" w:rsidRDefault="006D14EC" w:rsidP="006D14EC">
      <w:pPr>
        <w:pStyle w:val="Odstavecseseznamem"/>
        <w:numPr>
          <w:ilvl w:val="0"/>
          <w:numId w:val="1"/>
        </w:numPr>
        <w:spacing w:after="120" w:line="240" w:lineRule="auto"/>
        <w:rPr>
          <w:rFonts w:eastAsia="Times New Roman" w:cs="Calibri"/>
          <w:color w:val="000000"/>
          <w:sz w:val="24"/>
          <w:szCs w:val="24"/>
          <w:lang w:eastAsia="zh-CN"/>
        </w:rPr>
      </w:pPr>
      <w:proofErr w:type="spellStart"/>
      <w:r w:rsidRPr="006D14EC">
        <w:rPr>
          <w:rFonts w:eastAsia="Times New Roman" w:cs="Calibri"/>
          <w:color w:val="000000"/>
          <w:sz w:val="24"/>
          <w:szCs w:val="24"/>
          <w:lang w:eastAsia="zh-CN"/>
        </w:rPr>
        <w:t>Martinelliho</w:t>
      </w:r>
      <w:proofErr w:type="spellEnd"/>
      <w:r w:rsidRPr="006D14EC">
        <w:rPr>
          <w:rFonts w:eastAsia="Times New Roman" w:cs="Calibri"/>
          <w:color w:val="000000"/>
          <w:sz w:val="24"/>
          <w:szCs w:val="24"/>
          <w:lang w:eastAsia="zh-CN"/>
        </w:rPr>
        <w:t xml:space="preserve"> architektonický profil </w:t>
      </w:r>
    </w:p>
    <w:p w:rsidR="006D14EC" w:rsidRPr="006D14EC" w:rsidRDefault="006D14EC" w:rsidP="006D14EC">
      <w:pPr>
        <w:pStyle w:val="Odstavecseseznamem"/>
        <w:numPr>
          <w:ilvl w:val="0"/>
          <w:numId w:val="1"/>
        </w:numPr>
        <w:spacing w:after="120" w:line="240" w:lineRule="auto"/>
        <w:rPr>
          <w:rFonts w:eastAsia="Times New Roman" w:cs="Calibri"/>
          <w:color w:val="000000"/>
          <w:sz w:val="24"/>
          <w:szCs w:val="24"/>
          <w:lang w:eastAsia="zh-CN"/>
        </w:rPr>
      </w:pPr>
      <w:r w:rsidRPr="006D14EC">
        <w:rPr>
          <w:rFonts w:eastAsia="Times New Roman" w:cs="Calibri"/>
          <w:color w:val="000000"/>
          <w:sz w:val="24"/>
          <w:szCs w:val="24"/>
          <w:lang w:eastAsia="zh-CN"/>
        </w:rPr>
        <w:t xml:space="preserve">Stavebník, stavitel, úředníci, políři a řemeslníci </w:t>
      </w:r>
    </w:p>
    <w:p w:rsidR="006D14EC" w:rsidRPr="006D14EC" w:rsidRDefault="006D14EC" w:rsidP="006D14EC">
      <w:pPr>
        <w:pStyle w:val="Odstavecseseznamem"/>
        <w:numPr>
          <w:ilvl w:val="0"/>
          <w:numId w:val="1"/>
        </w:numPr>
        <w:spacing w:after="120" w:line="240" w:lineRule="auto"/>
        <w:rPr>
          <w:rFonts w:eastAsia="Times New Roman" w:cs="Calibri"/>
          <w:color w:val="000000"/>
          <w:sz w:val="24"/>
          <w:szCs w:val="24"/>
          <w:lang w:eastAsia="zh-CN"/>
        </w:rPr>
      </w:pPr>
      <w:r w:rsidRPr="006D14EC">
        <w:rPr>
          <w:rFonts w:eastAsia="Times New Roman" w:cs="Calibri"/>
          <w:color w:val="000000"/>
          <w:sz w:val="24"/>
          <w:szCs w:val="24"/>
          <w:lang w:eastAsia="zh-CN"/>
        </w:rPr>
        <w:t xml:space="preserve">Schwarzenberská architektura? </w:t>
      </w:r>
    </w:p>
    <w:p w:rsidR="006D14EC" w:rsidRDefault="006D14EC" w:rsidP="006D14EC">
      <w:pPr>
        <w:pStyle w:val="Odstavecseseznamem"/>
        <w:numPr>
          <w:ilvl w:val="0"/>
          <w:numId w:val="1"/>
        </w:numPr>
        <w:spacing w:after="120" w:line="240" w:lineRule="auto"/>
        <w:rPr>
          <w:rFonts w:eastAsia="Times New Roman" w:cs="Calibri"/>
          <w:color w:val="000000"/>
          <w:sz w:val="24"/>
          <w:szCs w:val="24"/>
          <w:lang w:eastAsia="zh-CN"/>
        </w:rPr>
      </w:pPr>
      <w:r w:rsidRPr="006D14EC">
        <w:rPr>
          <w:rFonts w:eastAsia="Times New Roman" w:cs="Calibri"/>
          <w:color w:val="000000"/>
          <w:sz w:val="24"/>
          <w:szCs w:val="24"/>
          <w:lang w:eastAsia="zh-CN"/>
        </w:rPr>
        <w:t xml:space="preserve">Ohlasy </w:t>
      </w:r>
      <w:proofErr w:type="spellStart"/>
      <w:r w:rsidRPr="006D14EC">
        <w:rPr>
          <w:rFonts w:eastAsia="Times New Roman" w:cs="Calibri"/>
          <w:color w:val="000000"/>
          <w:sz w:val="24"/>
          <w:szCs w:val="24"/>
          <w:lang w:eastAsia="zh-CN"/>
        </w:rPr>
        <w:t>Martinelliho</w:t>
      </w:r>
      <w:proofErr w:type="spellEnd"/>
      <w:r w:rsidRPr="006D14EC">
        <w:rPr>
          <w:rFonts w:eastAsia="Times New Roman" w:cs="Calibri"/>
          <w:color w:val="000000"/>
          <w:sz w:val="24"/>
          <w:szCs w:val="24"/>
          <w:lang w:eastAsia="zh-CN"/>
        </w:rPr>
        <w:t xml:space="preserve"> díla a jeho odkaz </w:t>
      </w:r>
    </w:p>
    <w:p w:rsidR="006D14EC" w:rsidRPr="006D14EC" w:rsidRDefault="006D14EC" w:rsidP="006D14EC">
      <w:pPr>
        <w:spacing w:after="120" w:line="240" w:lineRule="auto"/>
        <w:rPr>
          <w:rFonts w:eastAsia="Times New Roman" w:cs="Calibri"/>
          <w:color w:val="000000"/>
          <w:sz w:val="24"/>
          <w:szCs w:val="24"/>
          <w:lang w:eastAsia="zh-CN"/>
        </w:rPr>
      </w:pPr>
      <w:r w:rsidRPr="006D14EC">
        <w:rPr>
          <w:rFonts w:eastAsia="Times New Roman" w:cs="Calibri"/>
          <w:color w:val="000000"/>
          <w:sz w:val="24"/>
          <w:szCs w:val="24"/>
          <w:lang w:eastAsia="zh-CN"/>
        </w:rPr>
        <w:t>BIBLIOGRAFIE</w:t>
      </w:r>
    </w:p>
    <w:p w:rsidR="006D14EC" w:rsidRPr="006D14EC" w:rsidRDefault="006D14EC" w:rsidP="006D14EC">
      <w:pPr>
        <w:spacing w:after="120" w:line="240" w:lineRule="auto"/>
        <w:rPr>
          <w:rFonts w:eastAsia="Times New Roman" w:cs="Calibri"/>
          <w:color w:val="000000"/>
          <w:sz w:val="24"/>
          <w:szCs w:val="24"/>
          <w:lang w:eastAsia="zh-CN"/>
        </w:rPr>
      </w:pPr>
      <w:proofErr w:type="spellStart"/>
      <w:r w:rsidRPr="006D14EC">
        <w:rPr>
          <w:rFonts w:eastAsia="Times New Roman" w:cs="Calibri"/>
          <w:color w:val="000000"/>
          <w:sz w:val="24"/>
          <w:szCs w:val="24"/>
          <w:lang w:eastAsia="zh-CN"/>
        </w:rPr>
        <w:t>SUMMARY</w:t>
      </w:r>
      <w:proofErr w:type="spellEnd"/>
      <w:r w:rsidRPr="006D14EC">
        <w:rPr>
          <w:rFonts w:eastAsia="Times New Roman" w:cs="Calibri"/>
          <w:color w:val="000000"/>
          <w:sz w:val="24"/>
          <w:szCs w:val="24"/>
          <w:lang w:eastAsia="zh-CN"/>
        </w:rPr>
        <w:t xml:space="preserve"> / </w:t>
      </w:r>
      <w:proofErr w:type="spellStart"/>
      <w:r w:rsidRPr="006D14EC">
        <w:rPr>
          <w:rFonts w:eastAsia="Times New Roman" w:cs="Calibri"/>
          <w:color w:val="000000"/>
          <w:sz w:val="24"/>
          <w:szCs w:val="24"/>
          <w:lang w:eastAsia="zh-CN"/>
        </w:rPr>
        <w:t>ZUSAMMENFASSUNG</w:t>
      </w:r>
      <w:proofErr w:type="spellEnd"/>
    </w:p>
    <w:p w:rsidR="006D14EC" w:rsidRDefault="006D14EC" w:rsidP="006D14EC">
      <w:pPr>
        <w:spacing w:after="120" w:line="240" w:lineRule="auto"/>
        <w:rPr>
          <w:rFonts w:eastAsia="Times New Roman" w:cs="Calibri"/>
          <w:color w:val="000000"/>
          <w:sz w:val="24"/>
          <w:szCs w:val="24"/>
          <w:lang w:eastAsia="zh-CN"/>
        </w:rPr>
      </w:pPr>
      <w:r w:rsidRPr="006D14EC">
        <w:rPr>
          <w:rFonts w:eastAsia="Times New Roman" w:cs="Calibri"/>
          <w:color w:val="000000"/>
          <w:sz w:val="24"/>
          <w:szCs w:val="24"/>
          <w:lang w:eastAsia="zh-CN"/>
        </w:rPr>
        <w:t>MÍSTNÍ REJSTŘÍK</w:t>
      </w:r>
    </w:p>
    <w:sectPr w:rsidR="006D14EC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jan Pro">
    <w:altName w:val="Times New Roman"/>
    <w:charset w:val="01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URW Palladio L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16E56"/>
    <w:multiLevelType w:val="hybridMultilevel"/>
    <w:tmpl w:val="C51A292A"/>
    <w:lvl w:ilvl="0" w:tplc="148E0F78">
      <w:start w:val="97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E86"/>
    <w:rsid w:val="00092B95"/>
    <w:rsid w:val="001E4790"/>
    <w:rsid w:val="00246943"/>
    <w:rsid w:val="0027134D"/>
    <w:rsid w:val="00372729"/>
    <w:rsid w:val="00500C72"/>
    <w:rsid w:val="006D14EC"/>
    <w:rsid w:val="007C6C26"/>
    <w:rsid w:val="00A76DE2"/>
    <w:rsid w:val="00CC6734"/>
    <w:rsid w:val="00CF2F75"/>
    <w:rsid w:val="00E772C7"/>
    <w:rsid w:val="00E82DD6"/>
    <w:rsid w:val="00EF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28951"/>
  <w15:docId w15:val="{9674CA39-EECD-4582-9A36-4F58C06EF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0">
    <w:name w:val="A0"/>
    <w:uiPriority w:val="99"/>
    <w:qFormat/>
    <w:rsid w:val="000E32DA"/>
    <w:rPr>
      <w:rFonts w:cs="Trajan Pro"/>
      <w:color w:val="FFFCDA"/>
      <w:sz w:val="72"/>
      <w:szCs w:val="72"/>
    </w:rPr>
  </w:style>
  <w:style w:type="character" w:customStyle="1" w:styleId="A2">
    <w:name w:val="A2"/>
    <w:uiPriority w:val="99"/>
    <w:qFormat/>
    <w:rsid w:val="000E32DA"/>
    <w:rPr>
      <w:rFonts w:cs="Trajan Pro"/>
      <w:color w:val="FFFCDA"/>
      <w:sz w:val="58"/>
      <w:szCs w:val="58"/>
    </w:rPr>
  </w:style>
  <w:style w:type="character" w:customStyle="1" w:styleId="A3">
    <w:name w:val="A3"/>
    <w:uiPriority w:val="99"/>
    <w:qFormat/>
    <w:rsid w:val="000E32DA"/>
    <w:rPr>
      <w:rFonts w:cs="Trajan Pro"/>
      <w:color w:val="FFFCDA"/>
      <w:sz w:val="56"/>
      <w:szCs w:val="5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qFormat/>
    <w:rPr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1B4759"/>
    <w:rPr>
      <w:rFonts w:ascii="Segoe UI" w:hAnsi="Segoe UI" w:cs="Segoe UI"/>
      <w:sz w:val="18"/>
      <w:szCs w:val="18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44437F"/>
    <w:rPr>
      <w:b/>
      <w:bCs/>
      <w:sz w:val="20"/>
      <w:szCs w:val="20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Tahoma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0E32DA"/>
    <w:rPr>
      <w:rFonts w:ascii="Trajan Pro" w:eastAsia="Calibri" w:hAnsi="Trajan Pro" w:cs="Trajan Pro"/>
      <w:color w:val="000000"/>
      <w:sz w:val="24"/>
      <w:szCs w:val="24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1B475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44437F"/>
    <w:rPr>
      <w:b/>
      <w:bCs/>
    </w:rPr>
  </w:style>
  <w:style w:type="paragraph" w:styleId="Revize">
    <w:name w:val="Revision"/>
    <w:uiPriority w:val="99"/>
    <w:semiHidden/>
    <w:qFormat/>
    <w:rsid w:val="00BC1C1A"/>
    <w:pPr>
      <w:suppressAutoHyphens w:val="0"/>
    </w:pPr>
  </w:style>
  <w:style w:type="paragraph" w:styleId="Odstavecseseznamem">
    <w:name w:val="List Paragraph"/>
    <w:basedOn w:val="Normln"/>
    <w:uiPriority w:val="34"/>
    <w:qFormat/>
    <w:rsid w:val="006D14EC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092B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0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46122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8" w:color="C0C2C3"/>
            <w:right w:val="none" w:sz="0" w:space="0" w:color="auto"/>
          </w:divBdr>
        </w:div>
        <w:div w:id="1572689793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8" w:color="C0C2C3"/>
            <w:right w:val="none" w:sz="0" w:space="0" w:color="auto"/>
          </w:divBdr>
        </w:div>
        <w:div w:id="118227700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8" w:color="C0C2C3"/>
            <w:right w:val="none" w:sz="0" w:space="0" w:color="auto"/>
          </w:divBdr>
        </w:div>
        <w:div w:id="1129469559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8" w:color="C0C2C3"/>
            <w:right w:val="none" w:sz="0" w:space="0" w:color="auto"/>
          </w:divBdr>
        </w:div>
        <w:div w:id="581988460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8" w:color="C0C2C3"/>
            <w:right w:val="none" w:sz="0" w:space="0" w:color="auto"/>
          </w:divBdr>
        </w:div>
        <w:div w:id="391732058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8" w:color="C0C2C3"/>
            <w:right w:val="none" w:sz="0" w:space="0" w:color="auto"/>
          </w:divBdr>
        </w:div>
        <w:div w:id="591596686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8" w:color="C0C2C3"/>
            <w:right w:val="none" w:sz="0" w:space="0" w:color="auto"/>
          </w:divBdr>
        </w:div>
        <w:div w:id="5094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pu.cz/cs/npu-a-pamatkova-pece/npu-jako-instituce/publikace/7673-krajinar-ferdinand-runk" TargetMode="External"/><Relationship Id="rId5" Type="http://schemas.openxmlformats.org/officeDocument/2006/relationships/hyperlink" Target="https://www.npu.cz/cs/npu-a-pamatkova-pece/npu-jako-instituce/publikace/8059-johann-georg-de-hamilton-1672-1737-malir-zvirat-a-lid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722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Gazi</dc:creator>
  <cp:lastModifiedBy>Martin Gazi</cp:lastModifiedBy>
  <cp:revision>3</cp:revision>
  <dcterms:created xsi:type="dcterms:W3CDTF">2021-01-25T09:36:00Z</dcterms:created>
  <dcterms:modified xsi:type="dcterms:W3CDTF">2021-01-25T09:38:00Z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