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7E" w:rsidRPr="0064487E" w:rsidRDefault="0064487E" w:rsidP="0064487E">
      <w:pPr>
        <w:spacing w:after="150" w:line="264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</w:pPr>
      <w:r w:rsidRPr="0064487E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 xml:space="preserve">Správa zámku </w:t>
      </w:r>
      <w:r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Náchod</w:t>
      </w:r>
      <w:r w:rsidRPr="0064487E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 xml:space="preserve">vyhlašuje výběrové řízení na </w:t>
      </w:r>
      <w:r w:rsidRPr="0064487E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pracovní pozic</w:t>
      </w:r>
      <w:r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i</w:t>
      </w:r>
      <w:r w:rsidRPr="0064487E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 xml:space="preserve"> </w:t>
      </w:r>
      <w:r w:rsidR="00CA3AC2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uklízeč(-</w:t>
      </w:r>
      <w:proofErr w:type="spellStart"/>
      <w:proofErr w:type="gramStart"/>
      <w:r w:rsidR="00CA3AC2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ka</w:t>
      </w:r>
      <w:proofErr w:type="spellEnd"/>
      <w:r w:rsidR="00CA3AC2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)/</w:t>
      </w:r>
      <w:proofErr w:type="gramEnd"/>
      <w:r w:rsidR="00CA3AC2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provozář(-</w:t>
      </w:r>
      <w:proofErr w:type="spellStart"/>
      <w:r w:rsidR="00CA3AC2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ka</w:t>
      </w:r>
      <w:proofErr w:type="spellEnd"/>
      <w:r w:rsidR="00CA3AC2">
        <w:rPr>
          <w:rFonts w:eastAsia="Times New Roman" w:cstheme="minorHAnsi"/>
          <w:b/>
          <w:bCs/>
          <w:color w:val="000000"/>
          <w:kern w:val="36"/>
          <w:sz w:val="63"/>
          <w:szCs w:val="63"/>
          <w:lang w:eastAsia="cs-CZ"/>
        </w:rPr>
        <w:t>)</w:t>
      </w:r>
    </w:p>
    <w:p w:rsidR="0064487E" w:rsidRDefault="0064487E" w:rsidP="0064487E">
      <w:pPr>
        <w:spacing w:after="0" w:line="360" w:lineRule="atLeast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</w:p>
    <w:p w:rsidR="0064487E" w:rsidRPr="0064487E" w:rsidRDefault="0064487E" w:rsidP="0064487E">
      <w:pPr>
        <w:numPr>
          <w:ilvl w:val="0"/>
          <w:numId w:val="1"/>
        </w:num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Pracoviště: 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Areál správy státního zámku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Náchod</w:t>
      </w:r>
    </w:p>
    <w:p w:rsidR="0064487E" w:rsidRPr="0064487E" w:rsidRDefault="0064487E" w:rsidP="0064487E">
      <w:pPr>
        <w:numPr>
          <w:ilvl w:val="0"/>
          <w:numId w:val="1"/>
        </w:num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Datum zveřejnění: </w:t>
      </w:r>
      <w:r w:rsidR="00CA3AC2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9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. </w:t>
      </w:r>
      <w:r w:rsidR="00CA3AC2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6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. 202</w:t>
      </w:r>
      <w:r w:rsidR="00CA3AC2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3</w:t>
      </w:r>
    </w:p>
    <w:p w:rsidR="0064487E" w:rsidRPr="0064487E" w:rsidRDefault="0064487E" w:rsidP="0064487E">
      <w:pPr>
        <w:numPr>
          <w:ilvl w:val="0"/>
          <w:numId w:val="1"/>
        </w:num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Uzávěrka: 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19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. 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6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. 202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3</w:t>
      </w:r>
    </w:p>
    <w:p w:rsidR="0064487E" w:rsidRPr="0064487E" w:rsidRDefault="0064487E" w:rsidP="0064487E">
      <w:pPr>
        <w:numPr>
          <w:ilvl w:val="0"/>
          <w:numId w:val="1"/>
        </w:num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Pracovní poměr: </w:t>
      </w:r>
      <w:r w:rsidR="00E6393C">
        <w:rPr>
          <w:rFonts w:eastAsia="Times New Roman" w:cstheme="minorHAnsi"/>
          <w:b/>
          <w:color w:val="1D1D1D"/>
          <w:sz w:val="30"/>
          <w:szCs w:val="30"/>
          <w:lang w:eastAsia="cs-CZ"/>
        </w:rPr>
        <w:t>částečný</w:t>
      </w:r>
      <w:r w:rsidR="000F608C">
        <w:rPr>
          <w:rFonts w:eastAsia="Times New Roman" w:cstheme="minorHAnsi"/>
          <w:b/>
          <w:color w:val="1D1D1D"/>
          <w:sz w:val="30"/>
          <w:szCs w:val="30"/>
          <w:lang w:eastAsia="cs-CZ"/>
        </w:rPr>
        <w:t xml:space="preserve"> 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úvazek</w:t>
      </w:r>
      <w:r w:rsidR="000F608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 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(</w:t>
      </w:r>
      <w:r w:rsidR="000F608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7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5</w:t>
      </w:r>
      <w:r w:rsidR="000439A0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 </w:t>
      </w:r>
      <w:r w:rsidR="000F608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%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)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, 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na dobu určitou: dva měsíce</w:t>
      </w:r>
    </w:p>
    <w:p w:rsidR="0064487E" w:rsidRPr="0064487E" w:rsidRDefault="0064487E" w:rsidP="0064487E">
      <w:pPr>
        <w:numPr>
          <w:ilvl w:val="0"/>
          <w:numId w:val="1"/>
        </w:num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Termín nástupu: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 1. </w:t>
      </w:r>
      <w:r w:rsidR="000F608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7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. 202</w:t>
      </w:r>
      <w:r w:rsidR="000F608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3</w:t>
      </w:r>
    </w:p>
    <w:p w:rsidR="0064487E" w:rsidRPr="0064487E" w:rsidRDefault="0064487E" w:rsidP="0064487E">
      <w:pPr>
        <w:spacing w:before="420" w:after="150" w:line="312" w:lineRule="atLeast"/>
        <w:textAlignment w:val="baseline"/>
        <w:outlineLvl w:val="3"/>
        <w:rPr>
          <w:rFonts w:eastAsia="Times New Roman" w:cstheme="minorHAnsi"/>
          <w:b/>
          <w:bCs/>
          <w:color w:val="000000"/>
          <w:sz w:val="33"/>
          <w:szCs w:val="33"/>
          <w:lang w:eastAsia="cs-CZ"/>
        </w:rPr>
      </w:pPr>
      <w:r w:rsidRPr="0064487E">
        <w:rPr>
          <w:rFonts w:eastAsia="Times New Roman" w:cstheme="minorHAnsi"/>
          <w:b/>
          <w:bCs/>
          <w:color w:val="000000"/>
          <w:sz w:val="33"/>
          <w:szCs w:val="33"/>
          <w:lang w:eastAsia="cs-CZ"/>
        </w:rPr>
        <w:t>Požadujeme:</w:t>
      </w:r>
    </w:p>
    <w:p w:rsidR="0064487E" w:rsidRPr="0064487E" w:rsidRDefault="0064487E" w:rsidP="0064487E">
      <w:pPr>
        <w:numPr>
          <w:ilvl w:val="0"/>
          <w:numId w:val="2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manuální zručnost a všestrannost</w:t>
      </w:r>
    </w:p>
    <w:p w:rsidR="00E6393C" w:rsidRDefault="0064487E" w:rsidP="00E6393C">
      <w:pPr>
        <w:numPr>
          <w:ilvl w:val="0"/>
          <w:numId w:val="2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zkušenosti s udržováním zahrad a parků</w:t>
      </w:r>
    </w:p>
    <w:p w:rsidR="0064487E" w:rsidRPr="00E6393C" w:rsidRDefault="00E6393C" w:rsidP="00E6393C">
      <w:pPr>
        <w:numPr>
          <w:ilvl w:val="0"/>
          <w:numId w:val="2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E6393C">
        <w:rPr>
          <w:rFonts w:eastAsia="Times New Roman" w:cstheme="minorHAnsi"/>
          <w:color w:val="1D1D1D"/>
          <w:sz w:val="30"/>
          <w:szCs w:val="30"/>
          <w:lang w:eastAsia="cs-CZ"/>
        </w:rPr>
        <w:t>velmi dobrá fyzická zdatnost (manipulace s těžkými břemeny, po zaškolení – práce s křovinořezem ad.)</w:t>
      </w:r>
    </w:p>
    <w:p w:rsidR="0064487E" w:rsidRPr="0064487E" w:rsidRDefault="0064487E" w:rsidP="0064487E">
      <w:pPr>
        <w:numPr>
          <w:ilvl w:val="0"/>
          <w:numId w:val="2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trestní bezúhonnost podmínkou, zodpovědnost, samostatnost, spolehlivost</w:t>
      </w:r>
    </w:p>
    <w:p w:rsidR="0064487E" w:rsidRDefault="0064487E" w:rsidP="0064487E">
      <w:pPr>
        <w:numPr>
          <w:ilvl w:val="0"/>
          <w:numId w:val="2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znalosti a zkušenosti v sadovnictví </w:t>
      </w:r>
      <w:r w:rsidR="00E6393C">
        <w:rPr>
          <w:rFonts w:eastAsia="Times New Roman" w:cstheme="minorHAnsi"/>
          <w:color w:val="1D1D1D"/>
          <w:sz w:val="30"/>
          <w:szCs w:val="30"/>
          <w:lang w:eastAsia="cs-CZ"/>
        </w:rPr>
        <w:t>ad.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 vítány</w:t>
      </w:r>
    </w:p>
    <w:p w:rsidR="0064487E" w:rsidRPr="0064487E" w:rsidRDefault="0064487E" w:rsidP="0064487E">
      <w:p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</w:p>
    <w:p w:rsidR="0064487E" w:rsidRPr="0064487E" w:rsidRDefault="0064487E" w:rsidP="0064487E">
      <w:pPr>
        <w:spacing w:after="0" w:line="312" w:lineRule="atLeast"/>
        <w:textAlignment w:val="baseline"/>
        <w:outlineLvl w:val="3"/>
        <w:rPr>
          <w:rFonts w:eastAsia="Times New Roman" w:cstheme="minorHAnsi"/>
          <w:b/>
          <w:bCs/>
          <w:color w:val="000000"/>
          <w:sz w:val="33"/>
          <w:szCs w:val="33"/>
          <w:lang w:eastAsia="cs-CZ"/>
        </w:rPr>
      </w:pPr>
      <w:r w:rsidRPr="0064487E">
        <w:rPr>
          <w:rFonts w:eastAsia="Times New Roman" w:cstheme="minorHAnsi"/>
          <w:b/>
          <w:bCs/>
          <w:color w:val="000000"/>
          <w:sz w:val="33"/>
          <w:szCs w:val="33"/>
          <w:bdr w:val="none" w:sz="0" w:space="0" w:color="auto" w:frame="1"/>
          <w:lang w:eastAsia="cs-CZ"/>
        </w:rPr>
        <w:t>Nabízíme:</w:t>
      </w:r>
    </w:p>
    <w:p w:rsidR="0064487E" w:rsidRPr="0064487E" w:rsidRDefault="0064487E" w:rsidP="0064487E">
      <w:pPr>
        <w:numPr>
          <w:ilvl w:val="0"/>
          <w:numId w:val="3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stabilitu státní příspěvkové organizace</w:t>
      </w:r>
    </w:p>
    <w:p w:rsidR="0064487E" w:rsidRPr="0064487E" w:rsidRDefault="0064487E" w:rsidP="0064487E">
      <w:pPr>
        <w:numPr>
          <w:ilvl w:val="0"/>
          <w:numId w:val="3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platové zařazení dle nařízení vlády č.341/2017 Sb., v platném znění (</w:t>
      </w:r>
      <w:r w:rsidR="00E6393C">
        <w:rPr>
          <w:rFonts w:eastAsia="Times New Roman" w:cstheme="minorHAnsi"/>
          <w:color w:val="1D1D1D"/>
          <w:sz w:val="30"/>
          <w:szCs w:val="30"/>
          <w:lang w:eastAsia="cs-CZ"/>
        </w:rPr>
        <w:t>4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>. 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platová třída)</w:t>
      </w:r>
    </w:p>
    <w:p w:rsidR="0064487E" w:rsidRPr="00E6393C" w:rsidRDefault="0064487E" w:rsidP="00E6393C">
      <w:pPr>
        <w:numPr>
          <w:ilvl w:val="0"/>
          <w:numId w:val="3"/>
        </w:numPr>
        <w:spacing w:after="75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příspěvek na stravování</w:t>
      </w:r>
    </w:p>
    <w:p w:rsidR="0064487E" w:rsidRDefault="0064487E" w:rsidP="0064487E">
      <w:p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</w:p>
    <w:p w:rsidR="000439A0" w:rsidRDefault="0064487E" w:rsidP="000439A0">
      <w:p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V případě zájmu zašlete přihlášku do 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19</w:t>
      </w:r>
      <w:r w:rsidR="00E6393C"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. 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6</w:t>
      </w:r>
      <w:r w:rsidR="00E6393C"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. 202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3 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na e-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>m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ail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 xml:space="preserve"> </w:t>
      </w:r>
      <w:r w:rsidRPr="0064487E">
        <w:rPr>
          <w:rFonts w:eastAsia="Times New Roman" w:cstheme="minorHAnsi"/>
          <w:color w:val="1D1D1D"/>
          <w:sz w:val="30"/>
          <w:szCs w:val="30"/>
          <w:lang w:eastAsia="cs-CZ"/>
        </w:rPr>
        <w:t>nebo na adresu</w:t>
      </w:r>
      <w:r w:rsidRPr="0064487E">
        <w:rPr>
          <w:rFonts w:eastAsia="Times New Roman" w:cstheme="minorHAnsi"/>
          <w:bCs/>
          <w:color w:val="1D1D1D"/>
          <w:sz w:val="30"/>
          <w:szCs w:val="30"/>
          <w:bdr w:val="none" w:sz="0" w:space="0" w:color="auto" w:frame="1"/>
          <w:lang w:eastAsia="cs-CZ"/>
        </w:rPr>
        <w:t>:</w:t>
      </w:r>
      <w:r w:rsidR="00E6393C">
        <w:rPr>
          <w:rFonts w:eastAsia="Times New Roman" w:cstheme="minorHAnsi"/>
          <w:color w:val="1D1D1D"/>
          <w:sz w:val="30"/>
          <w:szCs w:val="30"/>
          <w:lang w:eastAsia="cs-CZ"/>
        </w:rPr>
        <w:t xml:space="preserve"> 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Národní památkový ústav, správa SZ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Náchod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,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Ing. arch. Iva 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Kysilková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,</w:t>
      </w:r>
      <w:r w:rsidR="00E6393C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Zámek 1282</w:t>
      </w: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 xml:space="preserve">, </w:t>
      </w:r>
      <w:r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547 01 Náchod</w:t>
      </w:r>
    </w:p>
    <w:p w:rsidR="000439A0" w:rsidRDefault="000439A0" w:rsidP="000439A0">
      <w:pPr>
        <w:spacing w:after="0" w:line="360" w:lineRule="atLeast"/>
        <w:ind w:left="-225"/>
        <w:textAlignment w:val="baseline"/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</w:pPr>
    </w:p>
    <w:p w:rsidR="000439A0" w:rsidRDefault="0064487E" w:rsidP="000439A0">
      <w:p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b/>
          <w:bCs/>
          <w:color w:val="1D1D1D"/>
          <w:sz w:val="30"/>
          <w:szCs w:val="30"/>
          <w:bdr w:val="none" w:sz="0" w:space="0" w:color="auto" w:frame="1"/>
          <w:lang w:eastAsia="cs-CZ"/>
        </w:rPr>
        <w:t>Kontakt pro další informace:</w:t>
      </w:r>
    </w:p>
    <w:p w:rsidR="000439A0" w:rsidRDefault="00404FB9" w:rsidP="000439A0">
      <w:p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>
        <w:rPr>
          <w:rFonts w:eastAsia="Times New Roman" w:cstheme="minorHAnsi"/>
          <w:color w:val="1D1D1D"/>
          <w:sz w:val="30"/>
          <w:szCs w:val="30"/>
          <w:lang w:eastAsia="cs-CZ"/>
        </w:rPr>
        <w:t xml:space="preserve"> Josef</w:t>
      </w:r>
      <w:r w:rsidR="0064487E" w:rsidRP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 </w:t>
      </w:r>
      <w:r w:rsidR="00E6393C">
        <w:rPr>
          <w:rFonts w:eastAsia="Times New Roman" w:cstheme="minorHAnsi"/>
          <w:color w:val="1D1D1D"/>
          <w:sz w:val="30"/>
          <w:szCs w:val="30"/>
          <w:lang w:eastAsia="cs-CZ"/>
        </w:rPr>
        <w:t>Kysilk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>a</w:t>
      </w:r>
      <w:r w:rsid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 – 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>vedoucí oddělení údržby a provozu</w:t>
      </w:r>
      <w:r w:rsidR="0064487E" w:rsidRP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, </w:t>
      </w:r>
      <w:r w:rsidR="0064487E">
        <w:rPr>
          <w:rFonts w:eastAsia="Times New Roman" w:cstheme="minorHAnsi"/>
          <w:color w:val="1D1D1D"/>
          <w:sz w:val="30"/>
          <w:szCs w:val="30"/>
          <w:lang w:eastAsia="cs-CZ"/>
        </w:rPr>
        <w:br/>
      </w:r>
      <w:r w:rsidR="0064487E" w:rsidRP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tel.: </w:t>
      </w:r>
      <w:r>
        <w:rPr>
          <w:rFonts w:eastAsia="Times New Roman" w:cstheme="minorHAnsi"/>
          <w:color w:val="1D1D1D"/>
          <w:sz w:val="30"/>
          <w:szCs w:val="30"/>
          <w:lang w:eastAsia="cs-CZ"/>
        </w:rPr>
        <w:t>775 332 077</w:t>
      </w:r>
      <w:r w:rsidR="0064487E" w:rsidRPr="0064487E">
        <w:rPr>
          <w:rFonts w:eastAsia="Times New Roman" w:cstheme="minorHAnsi"/>
          <w:color w:val="1D1D1D"/>
          <w:sz w:val="30"/>
          <w:szCs w:val="30"/>
          <w:lang w:eastAsia="cs-CZ"/>
        </w:rPr>
        <w:t>, e-mail:</w:t>
      </w:r>
      <w:r w:rsidR="0064487E">
        <w:rPr>
          <w:rFonts w:eastAsia="Times New Roman" w:cstheme="minorHAnsi"/>
          <w:color w:val="1D1D1D"/>
          <w:sz w:val="30"/>
          <w:szCs w:val="30"/>
          <w:lang w:eastAsia="cs-CZ"/>
        </w:rPr>
        <w:t xml:space="preserve"> </w:t>
      </w:r>
      <w:hyperlink r:id="rId5" w:history="1">
        <w:r w:rsidRPr="007D41A3">
          <w:rPr>
            <w:rStyle w:val="Hypertextovodkaz"/>
            <w:rFonts w:eastAsia="Times New Roman" w:cstheme="minorHAnsi"/>
            <w:sz w:val="30"/>
            <w:szCs w:val="30"/>
            <w:lang w:eastAsia="cs-CZ"/>
          </w:rPr>
          <w:t>kysilka.josef@npu.cz</w:t>
        </w:r>
      </w:hyperlink>
      <w:bookmarkStart w:id="0" w:name="_GoBack"/>
      <w:bookmarkEnd w:id="0"/>
    </w:p>
    <w:p w:rsidR="0064487E" w:rsidRPr="0064487E" w:rsidRDefault="0064487E" w:rsidP="000439A0">
      <w:pPr>
        <w:spacing w:after="0" w:line="360" w:lineRule="atLeast"/>
        <w:ind w:left="-225"/>
        <w:textAlignment w:val="baseline"/>
        <w:rPr>
          <w:rFonts w:eastAsia="Times New Roman" w:cstheme="minorHAnsi"/>
          <w:color w:val="1D1D1D"/>
          <w:sz w:val="30"/>
          <w:szCs w:val="30"/>
          <w:lang w:eastAsia="cs-CZ"/>
        </w:rPr>
      </w:pPr>
      <w:r w:rsidRPr="0064487E">
        <w:rPr>
          <w:rFonts w:eastAsia="Times New Roman" w:cstheme="minorHAnsi"/>
          <w:iCs/>
          <w:color w:val="1D1D1D"/>
          <w:sz w:val="30"/>
          <w:szCs w:val="30"/>
          <w:bdr w:val="none" w:sz="0" w:space="0" w:color="auto" w:frame="1"/>
          <w:lang w:eastAsia="cs-CZ"/>
        </w:rPr>
        <w:lastRenderedPageBreak/>
        <w:t>Informace k ochraně osobních údajů jsou uveřejněny na webových stránkách www.npu.cz v části  </w:t>
      </w:r>
      <w:hyperlink r:id="rId6" w:history="1">
        <w:r w:rsidRPr="0064487E">
          <w:rPr>
            <w:rFonts w:eastAsia="Times New Roman" w:cstheme="minorHAnsi"/>
            <w:iCs/>
            <w:color w:val="753519"/>
            <w:sz w:val="30"/>
            <w:szCs w:val="30"/>
            <w:bdr w:val="none" w:sz="0" w:space="0" w:color="auto" w:frame="1"/>
            <w:lang w:eastAsia="cs-CZ"/>
          </w:rPr>
          <w:t>Ochrana osobních údajů.</w:t>
        </w:r>
      </w:hyperlink>
    </w:p>
    <w:p w:rsidR="00686C83" w:rsidRPr="0064487E" w:rsidRDefault="00686C83">
      <w:pPr>
        <w:rPr>
          <w:rFonts w:cstheme="minorHAnsi"/>
        </w:rPr>
      </w:pPr>
    </w:p>
    <w:sectPr w:rsidR="00686C83" w:rsidRPr="0064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519E"/>
    <w:multiLevelType w:val="multilevel"/>
    <w:tmpl w:val="E21C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D56F7"/>
    <w:multiLevelType w:val="multilevel"/>
    <w:tmpl w:val="1B1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73B44"/>
    <w:multiLevelType w:val="multilevel"/>
    <w:tmpl w:val="E372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7E"/>
    <w:rsid w:val="000439A0"/>
    <w:rsid w:val="000F608C"/>
    <w:rsid w:val="00404FB9"/>
    <w:rsid w:val="0064487E"/>
    <w:rsid w:val="00686C83"/>
    <w:rsid w:val="00CA3AC2"/>
    <w:rsid w:val="00E6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34A2"/>
  <w15:chartTrackingRefBased/>
  <w15:docId w15:val="{D2450239-A432-4A6B-B7E4-43ACFD2B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4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448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48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448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487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4487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4487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64487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63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0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4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36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767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u.cz/ochrana-osobnich-udaju" TargetMode="External"/><Relationship Id="rId5" Type="http://schemas.openxmlformats.org/officeDocument/2006/relationships/hyperlink" Target="mailto:kysilka.josef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NPÚ</dc:creator>
  <cp:keywords/>
  <dc:description/>
  <cp:lastModifiedBy>NPÚ</cp:lastModifiedBy>
  <cp:revision>6</cp:revision>
  <dcterms:created xsi:type="dcterms:W3CDTF">2023-06-08T11:37:00Z</dcterms:created>
  <dcterms:modified xsi:type="dcterms:W3CDTF">2023-06-09T08:27:00Z</dcterms:modified>
</cp:coreProperties>
</file>